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DA" w:rsidRPr="00000EDA" w:rsidRDefault="00000EDA" w:rsidP="00000EDA">
      <w:pPr>
        <w:jc w:val="center"/>
        <w:rPr>
          <w:b/>
          <w:color w:val="0070C0"/>
          <w:sz w:val="28"/>
          <w:szCs w:val="28"/>
        </w:rPr>
      </w:pPr>
      <w:r w:rsidRPr="00000EDA">
        <w:rPr>
          <w:b/>
          <w:color w:val="0070C0"/>
          <w:sz w:val="28"/>
          <w:szCs w:val="28"/>
        </w:rPr>
        <w:t xml:space="preserve">Информация к встрече с родительской общественностью </w:t>
      </w:r>
    </w:p>
    <w:p w:rsidR="00000EDA" w:rsidRPr="00000EDA" w:rsidRDefault="00000EDA" w:rsidP="00000EDA">
      <w:pPr>
        <w:jc w:val="center"/>
        <w:rPr>
          <w:b/>
          <w:color w:val="0070C0"/>
          <w:sz w:val="28"/>
          <w:szCs w:val="28"/>
        </w:rPr>
      </w:pPr>
      <w:r w:rsidRPr="00000EDA">
        <w:rPr>
          <w:b/>
          <w:color w:val="0070C0"/>
          <w:sz w:val="28"/>
          <w:szCs w:val="28"/>
        </w:rPr>
        <w:t xml:space="preserve">руководителя Юго-Восточного управления министра образования и науки Самарской области Е.Ю. </w:t>
      </w:r>
      <w:proofErr w:type="spellStart"/>
      <w:r w:rsidRPr="00000EDA">
        <w:rPr>
          <w:b/>
          <w:color w:val="0070C0"/>
          <w:sz w:val="28"/>
          <w:szCs w:val="28"/>
        </w:rPr>
        <w:t>Баландиной</w:t>
      </w:r>
      <w:proofErr w:type="spellEnd"/>
      <w:r w:rsidRPr="00000EDA">
        <w:rPr>
          <w:b/>
          <w:color w:val="0070C0"/>
          <w:sz w:val="28"/>
          <w:szCs w:val="28"/>
        </w:rPr>
        <w:t xml:space="preserve"> по вопросам государственной итоговой аттестации обучающихся 9 и 11 классов в 201</w:t>
      </w:r>
      <w:r w:rsidR="0079004D">
        <w:rPr>
          <w:b/>
          <w:color w:val="0070C0"/>
          <w:sz w:val="28"/>
          <w:szCs w:val="28"/>
        </w:rPr>
        <w:t>8</w:t>
      </w:r>
      <w:r w:rsidRPr="00000EDA">
        <w:rPr>
          <w:b/>
          <w:color w:val="0070C0"/>
          <w:sz w:val="28"/>
          <w:szCs w:val="28"/>
        </w:rPr>
        <w:t xml:space="preserve"> году</w:t>
      </w:r>
    </w:p>
    <w:p w:rsidR="00000EDA" w:rsidRPr="005F0965" w:rsidRDefault="00000EDA" w:rsidP="00000EDA">
      <w:pPr>
        <w:ind w:firstLine="708"/>
        <w:jc w:val="both"/>
        <w:rPr>
          <w:sz w:val="20"/>
          <w:szCs w:val="20"/>
        </w:rPr>
      </w:pPr>
    </w:p>
    <w:p w:rsidR="00000EDA" w:rsidRDefault="00000EDA" w:rsidP="00000EDA">
      <w:pPr>
        <w:ind w:firstLine="708"/>
        <w:jc w:val="center"/>
        <w:rPr>
          <w:b/>
          <w:bCs/>
          <w:sz w:val="28"/>
          <w:szCs w:val="20"/>
        </w:rPr>
      </w:pPr>
      <w:r w:rsidRPr="00000EDA">
        <w:rPr>
          <w:b/>
          <w:bCs/>
          <w:sz w:val="28"/>
          <w:szCs w:val="20"/>
        </w:rPr>
        <w:t>Уважаемые родители учащихся 9 и 11 классов!</w:t>
      </w:r>
    </w:p>
    <w:p w:rsidR="00000EDA" w:rsidRPr="00000EDA" w:rsidRDefault="00000EDA" w:rsidP="00000EDA">
      <w:pPr>
        <w:ind w:firstLine="708"/>
        <w:jc w:val="center"/>
        <w:rPr>
          <w:b/>
          <w:bCs/>
          <w:sz w:val="28"/>
          <w:szCs w:val="20"/>
        </w:rPr>
      </w:pPr>
    </w:p>
    <w:p w:rsidR="00000EDA" w:rsidRDefault="002266D7" w:rsidP="00000EDA">
      <w:pPr>
        <w:spacing w:line="360" w:lineRule="auto"/>
        <w:ind w:firstLine="708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Получить знания – дело долгое и трудное, а показать результаты своих достижений еще сложнее. </w:t>
      </w:r>
      <w:r w:rsidR="00000EDA" w:rsidRPr="00000EDA">
        <w:rPr>
          <w:bCs/>
          <w:sz w:val="28"/>
          <w:szCs w:val="20"/>
        </w:rPr>
        <w:t>Вы и Ваши дети вступили в ответственный период жизни – подготовки к государственной итоговой аттестации</w:t>
      </w:r>
      <w:r w:rsidR="00000EDA">
        <w:rPr>
          <w:bCs/>
          <w:sz w:val="28"/>
          <w:szCs w:val="20"/>
        </w:rPr>
        <w:t>.</w:t>
      </w:r>
    </w:p>
    <w:p w:rsidR="002266D7" w:rsidRDefault="002266D7" w:rsidP="00000EDA">
      <w:pPr>
        <w:spacing w:line="360" w:lineRule="auto"/>
        <w:ind w:firstLine="708"/>
        <w:jc w:val="both"/>
        <w:rPr>
          <w:bCs/>
          <w:sz w:val="28"/>
          <w:szCs w:val="20"/>
        </w:rPr>
      </w:pPr>
      <w:r w:rsidRPr="002266D7">
        <w:rPr>
          <w:bCs/>
          <w:sz w:val="28"/>
          <w:szCs w:val="20"/>
        </w:rPr>
        <w:t>Государственная итоговая аттестация – лишь одно из жизненных испытаний, которое предстоит пройти.</w:t>
      </w:r>
      <w:r>
        <w:rPr>
          <w:bCs/>
          <w:sz w:val="28"/>
          <w:szCs w:val="20"/>
        </w:rPr>
        <w:t xml:space="preserve"> Будьте уверены: каждому, кто должным образом учился в школе, по силам сдать экзамены. Все задания составлены на основе школьной программы. </w:t>
      </w:r>
    </w:p>
    <w:p w:rsidR="002266D7" w:rsidRDefault="002266D7" w:rsidP="00000EDA">
      <w:pPr>
        <w:spacing w:line="360" w:lineRule="auto"/>
        <w:ind w:firstLine="708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Заблаговременное ознакомление с процедурой проведения государственной итоговой аттестации, с правилами заполнения бланков и четкое их соблюдение помогут снять волнение</w:t>
      </w:r>
      <w:r w:rsidR="00A02E2D">
        <w:rPr>
          <w:bCs/>
          <w:sz w:val="28"/>
          <w:szCs w:val="20"/>
        </w:rPr>
        <w:t>,</w:t>
      </w:r>
      <w:r>
        <w:rPr>
          <w:bCs/>
          <w:sz w:val="28"/>
          <w:szCs w:val="20"/>
        </w:rPr>
        <w:t xml:space="preserve"> </w:t>
      </w:r>
      <w:r w:rsidR="00A02E2D">
        <w:rPr>
          <w:bCs/>
          <w:sz w:val="28"/>
          <w:szCs w:val="20"/>
        </w:rPr>
        <w:t xml:space="preserve">успешно сдать экзамены </w:t>
      </w:r>
      <w:r>
        <w:rPr>
          <w:bCs/>
          <w:sz w:val="28"/>
          <w:szCs w:val="20"/>
        </w:rPr>
        <w:t>и получить документ о соответствующем уровне образования</w:t>
      </w:r>
      <w:r w:rsidR="00A02E2D">
        <w:rPr>
          <w:bCs/>
          <w:sz w:val="28"/>
          <w:szCs w:val="20"/>
        </w:rPr>
        <w:t>.</w:t>
      </w:r>
      <w:r>
        <w:rPr>
          <w:bCs/>
          <w:sz w:val="28"/>
          <w:szCs w:val="20"/>
        </w:rPr>
        <w:t xml:space="preserve">  </w:t>
      </w:r>
    </w:p>
    <w:p w:rsidR="00000EDA" w:rsidRPr="00000EDA" w:rsidRDefault="00000EDA" w:rsidP="00716F44">
      <w:pPr>
        <w:spacing w:line="360" w:lineRule="auto"/>
        <w:ind w:firstLine="708"/>
        <w:jc w:val="both"/>
        <w:rPr>
          <w:sz w:val="28"/>
          <w:szCs w:val="20"/>
        </w:rPr>
      </w:pPr>
      <w:r w:rsidRPr="00716F44">
        <w:rPr>
          <w:bCs/>
          <w:sz w:val="28"/>
          <w:szCs w:val="20"/>
        </w:rPr>
        <w:t>Государственная итоговая аттестация (ГИА)</w:t>
      </w:r>
      <w:r w:rsidRPr="00716F44">
        <w:rPr>
          <w:sz w:val="28"/>
          <w:szCs w:val="20"/>
        </w:rPr>
        <w:t xml:space="preserve"> выпускников 9 и 11 классов</w:t>
      </w:r>
      <w:r w:rsidRPr="00000EDA">
        <w:rPr>
          <w:sz w:val="28"/>
          <w:szCs w:val="20"/>
        </w:rPr>
        <w:t xml:space="preserve"> </w:t>
      </w:r>
      <w:r w:rsidRPr="00000EDA">
        <w:rPr>
          <w:bCs/>
          <w:sz w:val="28"/>
          <w:szCs w:val="20"/>
        </w:rPr>
        <w:t xml:space="preserve">проводится </w:t>
      </w:r>
      <w:r w:rsidRPr="00000EDA">
        <w:rPr>
          <w:sz w:val="28"/>
          <w:szCs w:val="20"/>
        </w:rPr>
        <w:t>в соответствии с Законом Российской Федерации «Об образовании в Российской Федерации» от 29.12.2012 № 273-ФЗ.</w:t>
      </w:r>
    </w:p>
    <w:p w:rsidR="00716F44" w:rsidRDefault="00716F44" w:rsidP="00716F44">
      <w:pPr>
        <w:spacing w:line="360" w:lineRule="auto"/>
        <w:ind w:firstLine="708"/>
        <w:jc w:val="both"/>
        <w:rPr>
          <w:bCs/>
          <w:sz w:val="28"/>
          <w:szCs w:val="20"/>
        </w:rPr>
      </w:pPr>
      <w:r w:rsidRPr="00716F44">
        <w:rPr>
          <w:bCs/>
          <w:sz w:val="28"/>
          <w:szCs w:val="20"/>
        </w:rPr>
        <w:t>Государственная итоговая аттестация</w:t>
      </w:r>
      <w:r>
        <w:rPr>
          <w:bCs/>
          <w:sz w:val="28"/>
          <w:szCs w:val="20"/>
        </w:rPr>
        <w:t xml:space="preserve"> проводится в форме </w:t>
      </w:r>
    </w:p>
    <w:p w:rsidR="00716F44" w:rsidRDefault="00716F44" w:rsidP="00716F44">
      <w:pPr>
        <w:spacing w:line="360" w:lineRule="auto"/>
        <w:ind w:firstLine="708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- единого государственного экзамена для выпускников 11 классов (ЕГЭ)</w:t>
      </w:r>
    </w:p>
    <w:p w:rsidR="00716F44" w:rsidRDefault="00716F44" w:rsidP="00716F44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bCs/>
          <w:sz w:val="28"/>
          <w:szCs w:val="20"/>
        </w:rPr>
        <w:t>- основного государственного экзамена для выпускников 9 классов (ОГЭ)</w:t>
      </w:r>
    </w:p>
    <w:p w:rsidR="00716F44" w:rsidRDefault="00716F44" w:rsidP="00716F44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- государственного выпускного экзамена для выпускников 9 и 11 классов с ограниченными возможностями здоровья, инвалидов и детей-инвалидов (ГВЭ).</w:t>
      </w:r>
    </w:p>
    <w:p w:rsidR="00FE4BBE" w:rsidRDefault="00FE4BBE" w:rsidP="00FE4BBE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Сроки и единое расписание проведения ГИА определяются Министерством образования и науки Российской Федерации.</w:t>
      </w:r>
    </w:p>
    <w:p w:rsidR="00824D27" w:rsidRDefault="00824D27" w:rsidP="00716F44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К прохожде</w:t>
      </w:r>
      <w:r w:rsidR="00D17B53">
        <w:rPr>
          <w:sz w:val="28"/>
          <w:szCs w:val="20"/>
        </w:rPr>
        <w:t>нию ГИА допускаются обучающиеся,</w:t>
      </w:r>
      <w:r>
        <w:rPr>
          <w:sz w:val="28"/>
          <w:szCs w:val="20"/>
        </w:rPr>
        <w:t xml:space="preserve"> не имеющие академической задолженности (</w:t>
      </w:r>
      <w:r w:rsidR="00D17B53">
        <w:rPr>
          <w:sz w:val="28"/>
          <w:szCs w:val="20"/>
        </w:rPr>
        <w:t xml:space="preserve">т.е. </w:t>
      </w:r>
      <w:r>
        <w:rPr>
          <w:sz w:val="28"/>
          <w:szCs w:val="20"/>
        </w:rPr>
        <w:t>имеющие годовые отметки по ВСЕМ предметам не ниже «3»)</w:t>
      </w:r>
      <w:r w:rsidR="003E47EE">
        <w:rPr>
          <w:sz w:val="28"/>
          <w:szCs w:val="20"/>
        </w:rPr>
        <w:t>.</w:t>
      </w:r>
    </w:p>
    <w:p w:rsidR="00D17B53" w:rsidRDefault="00D82FD2" w:rsidP="00716F44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Д</w:t>
      </w:r>
      <w:r w:rsidR="00D17B53">
        <w:rPr>
          <w:sz w:val="28"/>
          <w:szCs w:val="20"/>
        </w:rPr>
        <w:t>ля одиннадцатиклассников еще одним условием допуска к экзамен</w:t>
      </w:r>
      <w:r>
        <w:rPr>
          <w:sz w:val="28"/>
          <w:szCs w:val="20"/>
        </w:rPr>
        <w:t>ам</w:t>
      </w:r>
      <w:r w:rsidR="00D17B53">
        <w:rPr>
          <w:sz w:val="28"/>
          <w:szCs w:val="20"/>
        </w:rPr>
        <w:t xml:space="preserve"> является успешное написание итогового сочинения (т.е. получение оценки «зачет»).</w:t>
      </w:r>
    </w:p>
    <w:p w:rsidR="00E73088" w:rsidRPr="0046283C" w:rsidRDefault="0046283C" w:rsidP="00E73088">
      <w:pPr>
        <w:spacing w:line="360" w:lineRule="auto"/>
        <w:ind w:firstLine="708"/>
        <w:jc w:val="both"/>
        <w:rPr>
          <w:sz w:val="32"/>
          <w:szCs w:val="20"/>
        </w:rPr>
      </w:pPr>
      <w:r w:rsidRPr="0046283C">
        <w:rPr>
          <w:sz w:val="28"/>
        </w:rPr>
        <w:t xml:space="preserve">Как допуск к ЕГЭ выпускников образовательных организаций, реализующих программы среднего общего образования, впервые </w:t>
      </w:r>
      <w:r>
        <w:rPr>
          <w:sz w:val="28"/>
        </w:rPr>
        <w:t>итоговое сочинение</w:t>
      </w:r>
      <w:r w:rsidRPr="0046283C">
        <w:rPr>
          <w:sz w:val="28"/>
        </w:rPr>
        <w:t xml:space="preserve"> было введено в 2014-2015 учебном году. </w:t>
      </w:r>
      <w:r>
        <w:rPr>
          <w:sz w:val="28"/>
        </w:rPr>
        <w:t>Оно</w:t>
      </w:r>
      <w:r w:rsidRPr="0046283C">
        <w:rPr>
          <w:sz w:val="28"/>
        </w:rPr>
        <w:t xml:space="preserve"> проводилось в этом году в </w:t>
      </w:r>
      <w:r w:rsidR="0079004D">
        <w:rPr>
          <w:sz w:val="28"/>
        </w:rPr>
        <w:t>четвёртый раз</w:t>
      </w:r>
      <w:r w:rsidRPr="0046283C">
        <w:rPr>
          <w:sz w:val="28"/>
        </w:rPr>
        <w:t>.</w:t>
      </w:r>
    </w:p>
    <w:p w:rsidR="0046283C" w:rsidRDefault="00D17B53" w:rsidP="00716F44">
      <w:pPr>
        <w:spacing w:line="360" w:lineRule="auto"/>
        <w:ind w:firstLine="708"/>
        <w:jc w:val="both"/>
        <w:rPr>
          <w:sz w:val="28"/>
        </w:rPr>
      </w:pPr>
      <w:r w:rsidRPr="0046283C">
        <w:rPr>
          <w:sz w:val="28"/>
        </w:rPr>
        <w:t xml:space="preserve">Советом по вопросам проведения итогового сочинения в выпускных классах </w:t>
      </w:r>
      <w:r w:rsidR="0046283C" w:rsidRPr="0046283C">
        <w:rPr>
          <w:sz w:val="28"/>
        </w:rPr>
        <w:t xml:space="preserve">в </w:t>
      </w:r>
      <w:r w:rsidR="0046283C">
        <w:rPr>
          <w:sz w:val="28"/>
        </w:rPr>
        <w:t>этом</w:t>
      </w:r>
      <w:r w:rsidR="0046283C" w:rsidRPr="0046283C">
        <w:rPr>
          <w:sz w:val="28"/>
        </w:rPr>
        <w:t xml:space="preserve"> учебном году </w:t>
      </w:r>
      <w:r w:rsidRPr="0046283C">
        <w:rPr>
          <w:sz w:val="28"/>
        </w:rPr>
        <w:t xml:space="preserve">были определены пять основных направлений тем: </w:t>
      </w:r>
      <w:r w:rsidR="0079004D" w:rsidRPr="0079004D">
        <w:rPr>
          <w:rFonts w:eastAsiaTheme="minorHAnsi" w:cstheme="minorBidi"/>
          <w:sz w:val="28"/>
          <w:lang w:eastAsia="en-US"/>
        </w:rPr>
        <w:t>«Верность и измена»</w:t>
      </w:r>
      <w:r w:rsidR="0079004D">
        <w:rPr>
          <w:rFonts w:eastAsiaTheme="minorHAnsi" w:cstheme="minorBidi"/>
          <w:sz w:val="28"/>
          <w:lang w:eastAsia="en-US"/>
        </w:rPr>
        <w:t>,</w:t>
      </w:r>
      <w:r w:rsidR="0079004D" w:rsidRPr="0046283C">
        <w:rPr>
          <w:sz w:val="28"/>
        </w:rPr>
        <w:t xml:space="preserve"> </w:t>
      </w:r>
      <w:r w:rsidR="0079004D" w:rsidRPr="0079004D">
        <w:rPr>
          <w:rFonts w:eastAsiaTheme="minorHAnsi" w:cstheme="minorBidi"/>
          <w:sz w:val="28"/>
          <w:lang w:eastAsia="en-US"/>
        </w:rPr>
        <w:t>«Смелость и трусость»</w:t>
      </w:r>
      <w:r w:rsidRPr="0046283C">
        <w:rPr>
          <w:sz w:val="28"/>
        </w:rPr>
        <w:t xml:space="preserve">, </w:t>
      </w:r>
      <w:r w:rsidR="0079004D" w:rsidRPr="0079004D">
        <w:rPr>
          <w:rFonts w:eastAsiaTheme="minorHAnsi" w:cstheme="minorBidi"/>
          <w:sz w:val="28"/>
          <w:lang w:eastAsia="en-US"/>
        </w:rPr>
        <w:t>«Человек и общество»</w:t>
      </w:r>
      <w:r w:rsidRPr="0046283C">
        <w:rPr>
          <w:sz w:val="28"/>
        </w:rPr>
        <w:t>, «</w:t>
      </w:r>
      <w:r w:rsidR="003A6F74">
        <w:rPr>
          <w:sz w:val="28"/>
        </w:rPr>
        <w:t>Цели и средства</w:t>
      </w:r>
      <w:r w:rsidRPr="0046283C">
        <w:rPr>
          <w:sz w:val="28"/>
        </w:rPr>
        <w:t>», «</w:t>
      </w:r>
      <w:r w:rsidR="003A6F74">
        <w:rPr>
          <w:sz w:val="28"/>
        </w:rPr>
        <w:t>Равнодушие и отзывчивость</w:t>
      </w:r>
      <w:r w:rsidRPr="0046283C">
        <w:rPr>
          <w:sz w:val="28"/>
        </w:rPr>
        <w:t xml:space="preserve">». </w:t>
      </w:r>
      <w:r w:rsidR="0046283C" w:rsidRPr="0046283C">
        <w:rPr>
          <w:sz w:val="28"/>
        </w:rPr>
        <w:t>Сами темы сочинений, которые формируются по часовым поясам, становятся известны выпускникам за 15 минут до начала экзамена.</w:t>
      </w:r>
    </w:p>
    <w:p w:rsidR="00757B17" w:rsidRPr="00D82FD2" w:rsidRDefault="003310CB" w:rsidP="00757B17">
      <w:pPr>
        <w:spacing w:line="360" w:lineRule="auto"/>
        <w:ind w:firstLine="708"/>
        <w:jc w:val="both"/>
        <w:rPr>
          <w:sz w:val="28"/>
          <w:szCs w:val="28"/>
        </w:rPr>
      </w:pPr>
      <w:r w:rsidRPr="0046283C">
        <w:rPr>
          <w:sz w:val="28"/>
        </w:rPr>
        <w:t xml:space="preserve">Обязательное выпускное сочинение писали </w:t>
      </w:r>
      <w:r>
        <w:rPr>
          <w:sz w:val="28"/>
        </w:rPr>
        <w:t>6</w:t>
      </w:r>
      <w:r w:rsidRPr="0046283C">
        <w:rPr>
          <w:sz w:val="28"/>
        </w:rPr>
        <w:t xml:space="preserve"> декабря</w:t>
      </w:r>
      <w:r w:rsidR="00757B17">
        <w:rPr>
          <w:sz w:val="28"/>
        </w:rPr>
        <w:t xml:space="preserve"> </w:t>
      </w:r>
      <w:r w:rsidR="00757B17">
        <w:rPr>
          <w:sz w:val="28"/>
          <w:szCs w:val="28"/>
        </w:rPr>
        <w:t>194</w:t>
      </w:r>
      <w:r w:rsidR="00757B17" w:rsidRPr="00D82FD2">
        <w:rPr>
          <w:sz w:val="28"/>
          <w:szCs w:val="28"/>
        </w:rPr>
        <w:t xml:space="preserve"> одиннадцатиклассник</w:t>
      </w:r>
      <w:r w:rsidR="00757B17">
        <w:rPr>
          <w:sz w:val="28"/>
          <w:szCs w:val="28"/>
        </w:rPr>
        <w:t>а</w:t>
      </w:r>
      <w:r w:rsidR="00757B17" w:rsidRPr="00D82FD2">
        <w:rPr>
          <w:sz w:val="28"/>
          <w:szCs w:val="28"/>
        </w:rPr>
        <w:t xml:space="preserve">, </w:t>
      </w:r>
      <w:r w:rsidR="00757B17">
        <w:rPr>
          <w:sz w:val="28"/>
          <w:szCs w:val="28"/>
        </w:rPr>
        <w:t>7 учащихся п</w:t>
      </w:r>
      <w:r w:rsidR="00757B17" w:rsidRPr="00D82FD2">
        <w:rPr>
          <w:sz w:val="28"/>
          <w:szCs w:val="28"/>
        </w:rPr>
        <w:t>олучили «</w:t>
      </w:r>
      <w:r w:rsidR="00757B17">
        <w:rPr>
          <w:sz w:val="28"/>
          <w:szCs w:val="28"/>
        </w:rPr>
        <w:t>не</w:t>
      </w:r>
      <w:r w:rsidR="00757B17" w:rsidRPr="00D82FD2">
        <w:rPr>
          <w:sz w:val="28"/>
          <w:szCs w:val="28"/>
        </w:rPr>
        <w:t>зачет»</w:t>
      </w:r>
      <w:r w:rsidR="00757B17">
        <w:rPr>
          <w:sz w:val="28"/>
          <w:szCs w:val="28"/>
        </w:rPr>
        <w:t>. Им предоставлено право написать сочинение повторно в феврале 2018 года.</w:t>
      </w:r>
    </w:p>
    <w:p w:rsidR="00E73088" w:rsidRPr="0046283C" w:rsidRDefault="0079004D" w:rsidP="003310CB">
      <w:pPr>
        <w:spacing w:line="360" w:lineRule="auto"/>
        <w:ind w:firstLine="567"/>
        <w:jc w:val="both"/>
        <w:rPr>
          <w:sz w:val="28"/>
        </w:rPr>
      </w:pPr>
      <w:r w:rsidRPr="0079004D">
        <w:rPr>
          <w:rFonts w:eastAsiaTheme="minorHAnsi" w:cstheme="minorBidi"/>
          <w:sz w:val="28"/>
          <w:lang w:eastAsia="en-US"/>
        </w:rPr>
        <w:t>Наибольшее число участников выбрали для написания тему «Могут ли быть оправдания у измены?» (тематическое направление «Верность и измена») - 92 чел. (47,4%), второй по популярности стала тема «Какую роль в судьбе человека может сыграть трусливый поступок?» (тематическое направление «Смелость и трусость»), ее выбрали 62 чел. (32%). Наименее популярной стала тема «Конфликт поколений как общественная проблема» (тематическое направление «Человек и общество»), на которой остановили свой выбор только 4 участника (2%).</w:t>
      </w:r>
      <w:r w:rsidR="003310CB">
        <w:rPr>
          <w:sz w:val="28"/>
        </w:rPr>
        <w:t xml:space="preserve"> </w:t>
      </w:r>
    </w:p>
    <w:p w:rsidR="00D17B53" w:rsidRDefault="00757B17" w:rsidP="00757B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BBE" w:rsidRPr="00FE4BBE">
        <w:rPr>
          <w:bCs/>
          <w:sz w:val="28"/>
          <w:szCs w:val="28"/>
        </w:rPr>
        <w:t>Заявление на участие в ЕГЭ</w:t>
      </w:r>
      <w:r w:rsidR="00FE4BBE">
        <w:rPr>
          <w:b/>
          <w:bCs/>
          <w:sz w:val="28"/>
          <w:szCs w:val="28"/>
        </w:rPr>
        <w:t xml:space="preserve"> </w:t>
      </w:r>
      <w:r w:rsidR="00FE4BBE" w:rsidRPr="00FE4BBE">
        <w:rPr>
          <w:sz w:val="28"/>
          <w:szCs w:val="28"/>
        </w:rPr>
        <w:t xml:space="preserve">с указанием предметов, которые выпускник собирается сдавать, необходимо подать </w:t>
      </w:r>
      <w:r w:rsidR="00FE4BBE" w:rsidRPr="00FE4BBE">
        <w:rPr>
          <w:bCs/>
          <w:sz w:val="28"/>
          <w:szCs w:val="28"/>
        </w:rPr>
        <w:t>не позднее 1 февраля</w:t>
      </w:r>
      <w:r w:rsidR="00FE4BBE">
        <w:rPr>
          <w:sz w:val="28"/>
          <w:szCs w:val="28"/>
        </w:rPr>
        <w:t xml:space="preserve"> в своей школе.</w:t>
      </w:r>
    </w:p>
    <w:p w:rsidR="00FE4BBE" w:rsidRPr="00FE4BBE" w:rsidRDefault="00FE4BBE" w:rsidP="00FE4BB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1 февраля выпускник может изменить (дополнить) перечень указанных в заявлении экзаменов только при наличии уважительных причин, подтвержденных документально, обратившись в государственную экзаменационную комиссию Самарской области.</w:t>
      </w:r>
    </w:p>
    <w:p w:rsidR="00000EDA" w:rsidRDefault="00000EDA" w:rsidP="00440C5F">
      <w:pPr>
        <w:tabs>
          <w:tab w:val="left" w:pos="2327"/>
        </w:tabs>
        <w:spacing w:line="360" w:lineRule="auto"/>
        <w:ind w:firstLine="708"/>
        <w:jc w:val="both"/>
        <w:rPr>
          <w:sz w:val="28"/>
          <w:szCs w:val="20"/>
        </w:rPr>
      </w:pPr>
      <w:r w:rsidRPr="00000EDA">
        <w:rPr>
          <w:sz w:val="28"/>
          <w:szCs w:val="20"/>
        </w:rPr>
        <w:lastRenderedPageBreak/>
        <w:t xml:space="preserve">На этапе государственной итоговой аттестации </w:t>
      </w:r>
      <w:r w:rsidR="00440C5F" w:rsidRPr="00D06454">
        <w:rPr>
          <w:sz w:val="28"/>
          <w:szCs w:val="20"/>
        </w:rPr>
        <w:t>11</w:t>
      </w:r>
      <w:r w:rsidRPr="00D06454">
        <w:rPr>
          <w:sz w:val="28"/>
          <w:szCs w:val="20"/>
        </w:rPr>
        <w:t xml:space="preserve"> классов</w:t>
      </w:r>
      <w:r w:rsidRPr="00000EDA">
        <w:rPr>
          <w:b/>
          <w:sz w:val="28"/>
          <w:szCs w:val="20"/>
        </w:rPr>
        <w:t>,</w:t>
      </w:r>
      <w:r w:rsidR="00440C5F">
        <w:rPr>
          <w:sz w:val="28"/>
          <w:szCs w:val="20"/>
        </w:rPr>
        <w:t xml:space="preserve"> как и в прошлые годы, сдаются д</w:t>
      </w:r>
      <w:r w:rsidRPr="00440C5F">
        <w:rPr>
          <w:sz w:val="28"/>
          <w:szCs w:val="20"/>
        </w:rPr>
        <w:t>ва обязательных предмета</w:t>
      </w:r>
      <w:r w:rsidR="00440C5F" w:rsidRPr="00440C5F">
        <w:rPr>
          <w:sz w:val="28"/>
          <w:szCs w:val="20"/>
        </w:rPr>
        <w:t xml:space="preserve"> - русский язык и математика. Успешная сдача этих предметов необходима для получения аттестата о среднем общем образовании.</w:t>
      </w:r>
    </w:p>
    <w:p w:rsidR="00FE0B4F" w:rsidRDefault="00A2420D" w:rsidP="00440C5F">
      <w:pPr>
        <w:tabs>
          <w:tab w:val="left" w:pos="2327"/>
        </w:tabs>
        <w:spacing w:line="360" w:lineRule="auto"/>
        <w:ind w:firstLine="708"/>
        <w:jc w:val="both"/>
        <w:rPr>
          <w:sz w:val="28"/>
          <w:szCs w:val="20"/>
        </w:rPr>
      </w:pPr>
      <w:r w:rsidRPr="00A2420D">
        <w:rPr>
          <w:sz w:val="28"/>
        </w:rPr>
        <w:t>В соответствии с Концепцией развития математического образования в Российской Федерации ЕГЭ по математике разделен на два уровня: базовый и профильный.</w:t>
      </w:r>
      <w:r w:rsidR="0067627E" w:rsidRPr="00A2420D">
        <w:rPr>
          <w:sz w:val="32"/>
          <w:szCs w:val="20"/>
        </w:rPr>
        <w:t xml:space="preserve"> </w:t>
      </w:r>
      <w:r w:rsidR="0033225E">
        <w:rPr>
          <w:sz w:val="28"/>
          <w:szCs w:val="20"/>
        </w:rPr>
        <w:t>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выбирают школьники, которые планируют поступать в вуз, где математика внесена в перечень обязательных вступительных испытаний.</w:t>
      </w:r>
    </w:p>
    <w:p w:rsidR="0033225E" w:rsidRDefault="0033225E" w:rsidP="00440C5F">
      <w:pPr>
        <w:tabs>
          <w:tab w:val="left" w:pos="2327"/>
        </w:tabs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 случае если с первого раза экза</w:t>
      </w:r>
      <w:r w:rsidR="00306BE6">
        <w:rPr>
          <w:sz w:val="28"/>
          <w:szCs w:val="20"/>
        </w:rPr>
        <w:t xml:space="preserve">мен </w:t>
      </w:r>
      <w:r>
        <w:rPr>
          <w:sz w:val="28"/>
          <w:szCs w:val="20"/>
        </w:rPr>
        <w:t xml:space="preserve"> сдать не удалось, то его можно пересдать. При этом за выпускником остается право выбора, на каком уровне он буде пересдавать экзамен – базовом или профильном. </w:t>
      </w:r>
    </w:p>
    <w:p w:rsidR="0033225E" w:rsidRDefault="0033225E" w:rsidP="00440C5F">
      <w:pPr>
        <w:tabs>
          <w:tab w:val="left" w:pos="2327"/>
        </w:tabs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Выпускник также вправе сдавать математику на двух уровнях </w:t>
      </w:r>
      <w:r w:rsidR="00306BE6">
        <w:rPr>
          <w:sz w:val="28"/>
          <w:szCs w:val="20"/>
        </w:rPr>
        <w:t>с</w:t>
      </w:r>
      <w:r>
        <w:rPr>
          <w:sz w:val="28"/>
          <w:szCs w:val="20"/>
        </w:rPr>
        <w:t>разу (на базовом и профильном), но</w:t>
      </w:r>
      <w:r w:rsidR="0079004D">
        <w:rPr>
          <w:sz w:val="28"/>
          <w:szCs w:val="20"/>
        </w:rPr>
        <w:t>,</w:t>
      </w:r>
      <w:r>
        <w:rPr>
          <w:sz w:val="28"/>
          <w:szCs w:val="20"/>
        </w:rPr>
        <w:t xml:space="preserve"> если по одному из любых уровней будет набрано минимальное количество баллов, экзамен по математике считается сдан</w:t>
      </w:r>
      <w:r w:rsidR="002D1DB7">
        <w:rPr>
          <w:sz w:val="28"/>
          <w:szCs w:val="20"/>
        </w:rPr>
        <w:t xml:space="preserve">ным. </w:t>
      </w:r>
      <w:r w:rsidR="00306BE6">
        <w:rPr>
          <w:sz w:val="28"/>
          <w:szCs w:val="20"/>
        </w:rPr>
        <w:t xml:space="preserve">Если обучающийся получил неудовлетворительный результат по обоим уровням, он имеет право пересдать ЕГЭ по математике </w:t>
      </w:r>
      <w:r w:rsidR="002D1DB7">
        <w:rPr>
          <w:sz w:val="28"/>
          <w:szCs w:val="20"/>
        </w:rPr>
        <w:t xml:space="preserve">только </w:t>
      </w:r>
      <w:r w:rsidR="00306BE6">
        <w:rPr>
          <w:sz w:val="28"/>
          <w:szCs w:val="20"/>
        </w:rPr>
        <w:t>один раз, самостоятельно выбрав уровень: базовый или профильный.</w:t>
      </w:r>
    </w:p>
    <w:p w:rsidR="002D1DB7" w:rsidRPr="002D1DB7" w:rsidRDefault="002D1DB7" w:rsidP="002D1DB7">
      <w:pPr>
        <w:spacing w:line="360" w:lineRule="auto"/>
        <w:ind w:firstLine="709"/>
        <w:jc w:val="both"/>
        <w:rPr>
          <w:sz w:val="28"/>
          <w:szCs w:val="28"/>
        </w:rPr>
      </w:pPr>
      <w:r w:rsidRPr="002D1DB7">
        <w:rPr>
          <w:sz w:val="28"/>
          <w:szCs w:val="28"/>
        </w:rPr>
        <w:t>Чтобы хорошо написать ЕГЭ по математике, нужно определиться со своими планами на будущее и правильно оценить свои силы. Как показывает практика</w:t>
      </w:r>
      <w:r>
        <w:rPr>
          <w:sz w:val="28"/>
          <w:szCs w:val="28"/>
        </w:rPr>
        <w:t>,</w:t>
      </w:r>
      <w:r w:rsidRPr="002D1DB7">
        <w:rPr>
          <w:sz w:val="28"/>
          <w:szCs w:val="28"/>
        </w:rPr>
        <w:t xml:space="preserve"> наиболее предпочтительным является вариант выбора одного из уровней.</w:t>
      </w:r>
      <w:r>
        <w:rPr>
          <w:sz w:val="28"/>
          <w:szCs w:val="28"/>
        </w:rPr>
        <w:t xml:space="preserve"> Такая стратегия позволит </w:t>
      </w:r>
      <w:r w:rsidR="00C55B59">
        <w:rPr>
          <w:sz w:val="28"/>
          <w:szCs w:val="28"/>
        </w:rPr>
        <w:t xml:space="preserve">более эффективно </w:t>
      </w:r>
      <w:r w:rsidR="000D064E">
        <w:rPr>
          <w:sz w:val="28"/>
          <w:szCs w:val="28"/>
        </w:rPr>
        <w:t xml:space="preserve">выстроить </w:t>
      </w:r>
      <w:r w:rsidR="00C55B59">
        <w:rPr>
          <w:sz w:val="28"/>
          <w:szCs w:val="28"/>
        </w:rPr>
        <w:t>подготов</w:t>
      </w:r>
      <w:r w:rsidR="000D064E">
        <w:rPr>
          <w:sz w:val="28"/>
          <w:szCs w:val="28"/>
        </w:rPr>
        <w:t xml:space="preserve">ку </w:t>
      </w:r>
      <w:r w:rsidR="00C55B59">
        <w:rPr>
          <w:sz w:val="28"/>
          <w:szCs w:val="28"/>
        </w:rPr>
        <w:t xml:space="preserve">к экзамену и получить </w:t>
      </w:r>
      <w:r w:rsidR="000D064E">
        <w:rPr>
          <w:sz w:val="28"/>
          <w:szCs w:val="28"/>
        </w:rPr>
        <w:t>желаемый</w:t>
      </w:r>
      <w:r w:rsidR="00C55B59">
        <w:rPr>
          <w:sz w:val="28"/>
          <w:szCs w:val="28"/>
        </w:rPr>
        <w:t xml:space="preserve"> результат.</w:t>
      </w:r>
    </w:p>
    <w:p w:rsidR="00FE0B4F" w:rsidRDefault="00440C5F" w:rsidP="00440C5F">
      <w:pPr>
        <w:spacing w:line="360" w:lineRule="auto"/>
        <w:ind w:firstLine="709"/>
        <w:jc w:val="both"/>
        <w:rPr>
          <w:sz w:val="28"/>
          <w:szCs w:val="20"/>
        </w:rPr>
      </w:pPr>
      <w:r w:rsidRPr="00440C5F">
        <w:rPr>
          <w:sz w:val="28"/>
          <w:szCs w:val="20"/>
        </w:rPr>
        <w:t>Остальные предметы сдаются участниками по их выбору и необходимы в первую очередь тем, кто желает продолжить обучение в вузе.</w:t>
      </w:r>
      <w:r>
        <w:rPr>
          <w:sz w:val="28"/>
          <w:szCs w:val="20"/>
        </w:rPr>
        <w:t xml:space="preserve"> </w:t>
      </w:r>
      <w:r w:rsidR="00FE0B4F">
        <w:rPr>
          <w:sz w:val="28"/>
          <w:szCs w:val="20"/>
        </w:rPr>
        <w:t>Школьник может выбрать и сдать любое количество предметов из 12 возможных – это обществознание, физика, химия, биология, история, литература, информатика, география и иностранные языки</w:t>
      </w:r>
      <w:r w:rsidR="0067627E">
        <w:rPr>
          <w:sz w:val="28"/>
          <w:szCs w:val="20"/>
        </w:rPr>
        <w:t xml:space="preserve"> (английский язык, немецкий язык, французский язык, испанский язык)</w:t>
      </w:r>
      <w:r w:rsidR="00FE0B4F">
        <w:rPr>
          <w:sz w:val="28"/>
          <w:szCs w:val="20"/>
        </w:rPr>
        <w:t>.</w:t>
      </w:r>
    </w:p>
    <w:p w:rsidR="00440C5F" w:rsidRPr="00440C5F" w:rsidRDefault="00440C5F" w:rsidP="00440C5F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Выбор должен быть основан на том, по какой специальности или направлению подготовки выпускник намерен продолжить обучение, и какие предметы будут засчитываться вузом в качестве вступительных испытаний. Перед подачей заявления следует ознакомиться с этой информацией на сайтах </w:t>
      </w:r>
      <w:r w:rsidR="00F24D8D">
        <w:rPr>
          <w:sz w:val="28"/>
          <w:szCs w:val="20"/>
        </w:rPr>
        <w:t xml:space="preserve">соответствующих </w:t>
      </w:r>
      <w:r>
        <w:rPr>
          <w:sz w:val="28"/>
          <w:szCs w:val="20"/>
        </w:rPr>
        <w:t xml:space="preserve"> вузов.</w:t>
      </w:r>
    </w:p>
    <w:p w:rsidR="00000EDA" w:rsidRDefault="00684903" w:rsidP="00684903">
      <w:pPr>
        <w:spacing w:line="360" w:lineRule="auto"/>
        <w:ind w:firstLine="708"/>
        <w:jc w:val="both"/>
        <w:rPr>
          <w:sz w:val="28"/>
          <w:szCs w:val="20"/>
        </w:rPr>
      </w:pPr>
      <w:r w:rsidRPr="00684903">
        <w:rPr>
          <w:sz w:val="28"/>
          <w:szCs w:val="20"/>
        </w:rPr>
        <w:t>Выбирая вуз, в первую очередь</w:t>
      </w:r>
      <w:r>
        <w:rPr>
          <w:sz w:val="28"/>
          <w:szCs w:val="20"/>
        </w:rPr>
        <w:t xml:space="preserve"> нужно определиться с направлением обучения. Важно обратить внимание на  то, каковы карьерные перспективы после его окончания, узнать, где в основном работают выпускники выбранного учреждения высшего образования, какую заработную плату предлагают им работодатели.</w:t>
      </w:r>
    </w:p>
    <w:p w:rsidR="00684903" w:rsidRDefault="00684903" w:rsidP="00684903">
      <w:pPr>
        <w:spacing w:line="360" w:lineRule="auto"/>
        <w:ind w:firstLine="708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Минобрнауки</w:t>
      </w:r>
      <w:proofErr w:type="spellEnd"/>
      <w:r>
        <w:rPr>
          <w:sz w:val="28"/>
          <w:szCs w:val="20"/>
        </w:rPr>
        <w:t xml:space="preserve"> России провело мониторинг трудоустройства и средней заработной платы выпускников  вузов. Согласно результатам исследования, самый высокий процент трудоустройства (от 80% до 90%) у выпускников, окончивших инженерные и медицинские направления подготовки</w:t>
      </w:r>
      <w:r w:rsidR="00E174C2">
        <w:rPr>
          <w:sz w:val="28"/>
          <w:szCs w:val="20"/>
        </w:rPr>
        <w:t>. Хуже всего трудоустраиваются выпускники с юридическим и экономическим образованием: почти 40% юристов и около 20% тех, кто обучался по направлению экономика и управление, не находят себя на рынке труда в первый год после выпуска. Эти направления подготовки являются самыми многочисленными по количеству не трудоустроившихся выпускников. Наиболее высокий показатель средней ежемесячной заработной платы у выпускников инженеров. В ТОП-5 направлений с самыми высокими показателями</w:t>
      </w:r>
      <w:r w:rsidR="0067627E">
        <w:rPr>
          <w:sz w:val="28"/>
          <w:szCs w:val="20"/>
        </w:rPr>
        <w:t xml:space="preserve"> входят</w:t>
      </w:r>
      <w:r w:rsidR="00E174C2">
        <w:rPr>
          <w:sz w:val="28"/>
          <w:szCs w:val="20"/>
        </w:rPr>
        <w:t>: эксплуатация авиационной и ракетно-космической техники, ядерная энергетика и технологии, нефтегазовое дело и геодезия, электроника, радиотехника и системы связи, физика и астрономия.</w:t>
      </w:r>
    </w:p>
    <w:p w:rsidR="00E174C2" w:rsidRDefault="00E174C2" w:rsidP="00684903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 </w:t>
      </w:r>
      <w:r w:rsidR="005F45D9">
        <w:rPr>
          <w:sz w:val="28"/>
          <w:szCs w:val="20"/>
        </w:rPr>
        <w:t xml:space="preserve">для поступления на </w:t>
      </w:r>
      <w:r>
        <w:rPr>
          <w:sz w:val="28"/>
          <w:szCs w:val="20"/>
        </w:rPr>
        <w:t xml:space="preserve">все эти приоритетные направления подготовки, в том числе и для нашего региона, </w:t>
      </w:r>
      <w:r w:rsidR="005F45D9">
        <w:rPr>
          <w:sz w:val="28"/>
          <w:szCs w:val="20"/>
        </w:rPr>
        <w:t xml:space="preserve">профильным предметом в обязательном перечне </w:t>
      </w:r>
      <w:r w:rsidR="0067627E">
        <w:rPr>
          <w:sz w:val="28"/>
          <w:szCs w:val="20"/>
        </w:rPr>
        <w:t>вступительных испытаний</w:t>
      </w:r>
      <w:r w:rsidR="005F45D9">
        <w:rPr>
          <w:sz w:val="28"/>
          <w:szCs w:val="20"/>
        </w:rPr>
        <w:t xml:space="preserve"> является физика.</w:t>
      </w:r>
    </w:p>
    <w:p w:rsidR="00657E50" w:rsidRPr="00963410" w:rsidRDefault="00DB2D96" w:rsidP="00657E50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</w:t>
      </w:r>
      <w:r w:rsidR="008D5879">
        <w:rPr>
          <w:rFonts w:ascii="Times New Roman" w:eastAsia="Times New Roman" w:hAnsi="Times New Roman"/>
          <w:sz w:val="28"/>
          <w:szCs w:val="28"/>
        </w:rPr>
        <w:t>7</w:t>
      </w:r>
      <w:r w:rsidRPr="00963410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="00DC1A49">
        <w:rPr>
          <w:rFonts w:ascii="Times New Roman" w:eastAsia="Times New Roman" w:hAnsi="Times New Roman"/>
          <w:sz w:val="28"/>
          <w:szCs w:val="28"/>
        </w:rPr>
        <w:t>ЕГЭ по физике</w:t>
      </w:r>
      <w:r>
        <w:rPr>
          <w:rFonts w:ascii="Times New Roman" w:eastAsia="Times New Roman" w:hAnsi="Times New Roman"/>
          <w:sz w:val="28"/>
          <w:szCs w:val="28"/>
        </w:rPr>
        <w:t xml:space="preserve"> выбрали</w:t>
      </w:r>
      <w:r w:rsidR="008D5879">
        <w:rPr>
          <w:rFonts w:ascii="Times New Roman" w:eastAsia="Times New Roman" w:hAnsi="Times New Roman"/>
          <w:sz w:val="28"/>
          <w:szCs w:val="28"/>
        </w:rPr>
        <w:t xml:space="preserve"> </w:t>
      </w:r>
      <w:r w:rsidR="00DC1A49">
        <w:rPr>
          <w:rFonts w:ascii="Times New Roman" w:eastAsia="Times New Roman" w:hAnsi="Times New Roman"/>
          <w:sz w:val="28"/>
          <w:szCs w:val="28"/>
        </w:rPr>
        <w:t xml:space="preserve">- </w:t>
      </w:r>
      <w:r w:rsidR="009C45BA">
        <w:rPr>
          <w:rFonts w:ascii="Times New Roman" w:hAnsi="Times New Roman"/>
          <w:sz w:val="28"/>
          <w:szCs w:val="28"/>
        </w:rPr>
        <w:t xml:space="preserve">40,6%. </w:t>
      </w:r>
      <w:r w:rsidR="005F45D9" w:rsidRPr="00657E50">
        <w:rPr>
          <w:rFonts w:ascii="Times New Roman" w:hAnsi="Times New Roman"/>
          <w:sz w:val="28"/>
          <w:szCs w:val="20"/>
        </w:rPr>
        <w:t xml:space="preserve">Следует отметить, </w:t>
      </w:r>
      <w:r w:rsidR="00657E50">
        <w:rPr>
          <w:rFonts w:ascii="Times New Roman" w:hAnsi="Times New Roman"/>
          <w:sz w:val="28"/>
          <w:szCs w:val="20"/>
        </w:rPr>
        <w:t>в 201</w:t>
      </w:r>
      <w:r w:rsidR="008D5879">
        <w:rPr>
          <w:rFonts w:ascii="Times New Roman" w:hAnsi="Times New Roman"/>
          <w:sz w:val="28"/>
          <w:szCs w:val="20"/>
        </w:rPr>
        <w:t>7</w:t>
      </w:r>
      <w:r w:rsidR="00657E50">
        <w:rPr>
          <w:rFonts w:ascii="Times New Roman" w:hAnsi="Times New Roman"/>
          <w:sz w:val="28"/>
          <w:szCs w:val="20"/>
        </w:rPr>
        <w:t xml:space="preserve"> году из выпускников</w:t>
      </w:r>
      <w:r w:rsidR="00657E50" w:rsidRPr="00657E50">
        <w:rPr>
          <w:rFonts w:ascii="Times New Roman" w:eastAsia="Times New Roman" w:hAnsi="Times New Roman"/>
          <w:sz w:val="28"/>
          <w:szCs w:val="28"/>
        </w:rPr>
        <w:t xml:space="preserve"> </w:t>
      </w:r>
      <w:r w:rsidR="00657E50">
        <w:rPr>
          <w:rFonts w:ascii="Times New Roman" w:eastAsia="Times New Roman" w:hAnsi="Times New Roman"/>
          <w:sz w:val="28"/>
          <w:szCs w:val="28"/>
        </w:rPr>
        <w:t xml:space="preserve">наших школ, </w:t>
      </w:r>
      <w:r w:rsidR="00657E50" w:rsidRPr="00F842A9">
        <w:rPr>
          <w:rFonts w:ascii="Times New Roman" w:eastAsia="Times New Roman" w:hAnsi="Times New Roman"/>
          <w:sz w:val="28"/>
          <w:szCs w:val="28"/>
        </w:rPr>
        <w:t>сдавших физику</w:t>
      </w:r>
      <w:r w:rsidR="00657E50">
        <w:rPr>
          <w:rFonts w:ascii="Times New Roman" w:hAnsi="Times New Roman"/>
          <w:sz w:val="28"/>
          <w:szCs w:val="20"/>
        </w:rPr>
        <w:t>,</w:t>
      </w:r>
      <w:r w:rsidR="00657E50" w:rsidRPr="00F842A9">
        <w:rPr>
          <w:rFonts w:ascii="Times New Roman" w:eastAsia="Times New Roman" w:hAnsi="Times New Roman"/>
          <w:sz w:val="28"/>
          <w:szCs w:val="28"/>
        </w:rPr>
        <w:t xml:space="preserve"> 9</w:t>
      </w:r>
      <w:r w:rsidR="009C45BA">
        <w:rPr>
          <w:rFonts w:ascii="Times New Roman" w:eastAsia="Times New Roman" w:hAnsi="Times New Roman"/>
          <w:sz w:val="28"/>
          <w:szCs w:val="28"/>
        </w:rPr>
        <w:t>4</w:t>
      </w:r>
      <w:r w:rsidR="00657E50" w:rsidRPr="00F842A9">
        <w:rPr>
          <w:rFonts w:ascii="Times New Roman" w:eastAsia="Times New Roman" w:hAnsi="Times New Roman"/>
          <w:sz w:val="28"/>
          <w:szCs w:val="28"/>
        </w:rPr>
        <w:t xml:space="preserve">% продолжили обучение в учреждениях высшего образования, из них </w:t>
      </w:r>
      <w:r w:rsidR="009C45BA">
        <w:rPr>
          <w:rFonts w:ascii="Times New Roman" w:eastAsia="Times New Roman" w:hAnsi="Times New Roman"/>
          <w:sz w:val="28"/>
          <w:szCs w:val="28"/>
        </w:rPr>
        <w:t>8</w:t>
      </w:r>
      <w:r w:rsidR="00657E50" w:rsidRPr="00F842A9">
        <w:rPr>
          <w:rFonts w:ascii="Times New Roman" w:eastAsia="Times New Roman" w:hAnsi="Times New Roman"/>
          <w:sz w:val="28"/>
          <w:szCs w:val="28"/>
        </w:rPr>
        <w:t>4% поступили на бюджетную форму обучения.</w:t>
      </w:r>
      <w:r w:rsidR="00657E50" w:rsidRPr="0096341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C45BA" w:rsidRDefault="009C45BA" w:rsidP="006849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предварительного выбора в 2018 году </w:t>
      </w:r>
      <w:r w:rsidRPr="00D4365E">
        <w:rPr>
          <w:sz w:val="28"/>
          <w:szCs w:val="28"/>
        </w:rPr>
        <w:t xml:space="preserve">физику планируют сдавать </w:t>
      </w:r>
      <w:r>
        <w:rPr>
          <w:sz w:val="28"/>
          <w:szCs w:val="28"/>
        </w:rPr>
        <w:t>47,4</w:t>
      </w:r>
      <w:r w:rsidRPr="00D4365E">
        <w:rPr>
          <w:sz w:val="28"/>
          <w:szCs w:val="28"/>
        </w:rPr>
        <w:t xml:space="preserve">% учащихся 11-ых классов, что на </w:t>
      </w:r>
      <w:r>
        <w:rPr>
          <w:sz w:val="28"/>
          <w:szCs w:val="28"/>
        </w:rPr>
        <w:t>6,8</w:t>
      </w:r>
      <w:r w:rsidRPr="00D4365E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D4365E">
        <w:rPr>
          <w:sz w:val="28"/>
          <w:szCs w:val="28"/>
        </w:rPr>
        <w:t>, чем в текущем году</w:t>
      </w:r>
      <w:r>
        <w:rPr>
          <w:sz w:val="28"/>
          <w:szCs w:val="28"/>
        </w:rPr>
        <w:t>.</w:t>
      </w:r>
    </w:p>
    <w:p w:rsidR="00F9032A" w:rsidRPr="00684903" w:rsidRDefault="009C45BA" w:rsidP="00684903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F9032A">
        <w:rPr>
          <w:sz w:val="28"/>
          <w:szCs w:val="28"/>
        </w:rPr>
        <w:t xml:space="preserve">Еще раз </w:t>
      </w:r>
      <w:r w:rsidR="0067627E">
        <w:rPr>
          <w:sz w:val="28"/>
          <w:szCs w:val="28"/>
        </w:rPr>
        <w:t>советуем тщательно оценить все положительные и отрицательные стороны при выборе дальнейшей траектории получения образования и профессиональной деятельности.</w:t>
      </w:r>
    </w:p>
    <w:p w:rsidR="001D6205" w:rsidRDefault="001D6205" w:rsidP="00E147A1">
      <w:pPr>
        <w:spacing w:line="360" w:lineRule="auto"/>
        <w:ind w:firstLine="708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Рособрнадзором</w:t>
      </w:r>
      <w:proofErr w:type="spellEnd"/>
      <w:r>
        <w:rPr>
          <w:sz w:val="28"/>
          <w:szCs w:val="20"/>
        </w:rPr>
        <w:t xml:space="preserve"> определены минимальные баллы ЕГЭ, </w:t>
      </w:r>
      <w:r w:rsidR="00E147A1">
        <w:rPr>
          <w:sz w:val="28"/>
          <w:szCs w:val="20"/>
        </w:rPr>
        <w:t>необходимые для получения аттестата и для поступления в образовательные организации высшего образования</w:t>
      </w:r>
      <w:r w:rsidR="00BA1CCC">
        <w:rPr>
          <w:sz w:val="28"/>
          <w:szCs w:val="20"/>
        </w:rPr>
        <w:t xml:space="preserve"> (минимальное количество баллов по соответствующим предметам на слайде)</w:t>
      </w:r>
    </w:p>
    <w:p w:rsidR="00A03EA9" w:rsidRDefault="00A03EA9" w:rsidP="00E147A1">
      <w:pPr>
        <w:spacing w:line="360" w:lineRule="auto"/>
        <w:ind w:firstLine="708"/>
        <w:jc w:val="both"/>
        <w:rPr>
          <w:sz w:val="28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941"/>
      </w:tblGrid>
      <w:tr w:rsidR="00A03EA9" w:rsidTr="009770D7">
        <w:tc>
          <w:tcPr>
            <w:tcW w:w="4219" w:type="dxa"/>
            <w:vMerge w:val="restart"/>
          </w:tcPr>
          <w:p w:rsidR="00A03EA9" w:rsidRDefault="00A03EA9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предмета</w:t>
            </w:r>
          </w:p>
        </w:tc>
        <w:tc>
          <w:tcPr>
            <w:tcW w:w="5634" w:type="dxa"/>
            <w:gridSpan w:val="2"/>
          </w:tcPr>
          <w:p w:rsidR="00A03EA9" w:rsidRDefault="00A03EA9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Минимальное количество баллов, </w:t>
            </w:r>
          </w:p>
        </w:tc>
      </w:tr>
      <w:tr w:rsidR="00A03EA9" w:rsidTr="009770D7">
        <w:tc>
          <w:tcPr>
            <w:tcW w:w="4219" w:type="dxa"/>
            <w:vMerge/>
          </w:tcPr>
          <w:p w:rsidR="00A03EA9" w:rsidRDefault="00A03EA9" w:rsidP="00A03E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93" w:type="dxa"/>
          </w:tcPr>
          <w:p w:rsidR="00A03EA9" w:rsidRDefault="00A03EA9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подтверждающее освоение образовательной программы среднего общего образования</w:t>
            </w:r>
          </w:p>
        </w:tc>
        <w:tc>
          <w:tcPr>
            <w:tcW w:w="2941" w:type="dxa"/>
          </w:tcPr>
          <w:p w:rsidR="00A03EA9" w:rsidRDefault="00A03EA9" w:rsidP="00A03EA9">
            <w:pPr>
              <w:ind w:hanging="4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необходимое для поступления в образовательные организации высшего образования</w:t>
            </w:r>
          </w:p>
        </w:tc>
      </w:tr>
      <w:tr w:rsidR="00A03EA9" w:rsidTr="009770D7">
        <w:tc>
          <w:tcPr>
            <w:tcW w:w="4219" w:type="dxa"/>
          </w:tcPr>
          <w:p w:rsidR="00A03EA9" w:rsidRDefault="00A03EA9" w:rsidP="00A03EA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A03EA9" w:rsidRDefault="00A03EA9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</w:t>
            </w:r>
          </w:p>
        </w:tc>
        <w:tc>
          <w:tcPr>
            <w:tcW w:w="2941" w:type="dxa"/>
          </w:tcPr>
          <w:p w:rsidR="00A03EA9" w:rsidRDefault="00A03EA9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</w:t>
            </w:r>
          </w:p>
        </w:tc>
      </w:tr>
      <w:tr w:rsidR="009770D7" w:rsidTr="009770D7">
        <w:tc>
          <w:tcPr>
            <w:tcW w:w="4219" w:type="dxa"/>
          </w:tcPr>
          <w:p w:rsidR="009770D7" w:rsidRDefault="009770D7" w:rsidP="00A03EA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Математика базового уровня</w:t>
            </w:r>
          </w:p>
        </w:tc>
        <w:tc>
          <w:tcPr>
            <w:tcW w:w="2693" w:type="dxa"/>
          </w:tcPr>
          <w:p w:rsidR="009770D7" w:rsidRDefault="009770D7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2941" w:type="dxa"/>
          </w:tcPr>
          <w:p w:rsidR="009770D7" w:rsidRDefault="009770D7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9770D7" w:rsidTr="009770D7">
        <w:tc>
          <w:tcPr>
            <w:tcW w:w="4219" w:type="dxa"/>
          </w:tcPr>
          <w:p w:rsidR="009770D7" w:rsidRDefault="009770D7" w:rsidP="00A03EA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Математика профильного уровня</w:t>
            </w:r>
          </w:p>
        </w:tc>
        <w:tc>
          <w:tcPr>
            <w:tcW w:w="5634" w:type="dxa"/>
            <w:gridSpan w:val="2"/>
          </w:tcPr>
          <w:p w:rsidR="009770D7" w:rsidRDefault="009770D7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</w:t>
            </w:r>
          </w:p>
        </w:tc>
      </w:tr>
      <w:tr w:rsidR="009770D7" w:rsidTr="009770D7">
        <w:tc>
          <w:tcPr>
            <w:tcW w:w="4219" w:type="dxa"/>
          </w:tcPr>
          <w:p w:rsidR="009770D7" w:rsidRDefault="009770D7" w:rsidP="00A03EA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Физика</w:t>
            </w:r>
          </w:p>
        </w:tc>
        <w:tc>
          <w:tcPr>
            <w:tcW w:w="5634" w:type="dxa"/>
            <w:gridSpan w:val="2"/>
          </w:tcPr>
          <w:p w:rsidR="009770D7" w:rsidRDefault="009770D7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</w:t>
            </w:r>
          </w:p>
        </w:tc>
      </w:tr>
      <w:tr w:rsidR="009770D7" w:rsidTr="009770D7">
        <w:tc>
          <w:tcPr>
            <w:tcW w:w="4219" w:type="dxa"/>
          </w:tcPr>
          <w:p w:rsidR="009770D7" w:rsidRDefault="009770D7" w:rsidP="00A03EA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Химия</w:t>
            </w:r>
          </w:p>
        </w:tc>
        <w:tc>
          <w:tcPr>
            <w:tcW w:w="5634" w:type="dxa"/>
            <w:gridSpan w:val="2"/>
          </w:tcPr>
          <w:p w:rsidR="009770D7" w:rsidRDefault="009770D7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</w:t>
            </w:r>
          </w:p>
        </w:tc>
      </w:tr>
      <w:tr w:rsidR="009770D7" w:rsidTr="009770D7">
        <w:tc>
          <w:tcPr>
            <w:tcW w:w="4219" w:type="dxa"/>
          </w:tcPr>
          <w:p w:rsidR="009770D7" w:rsidRDefault="009770D7" w:rsidP="00A03EA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Информатика и ИКТ</w:t>
            </w:r>
          </w:p>
        </w:tc>
        <w:tc>
          <w:tcPr>
            <w:tcW w:w="5634" w:type="dxa"/>
            <w:gridSpan w:val="2"/>
          </w:tcPr>
          <w:p w:rsidR="009770D7" w:rsidRDefault="009770D7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</w:t>
            </w:r>
          </w:p>
        </w:tc>
      </w:tr>
      <w:tr w:rsidR="009770D7" w:rsidTr="009770D7">
        <w:tc>
          <w:tcPr>
            <w:tcW w:w="4219" w:type="dxa"/>
          </w:tcPr>
          <w:p w:rsidR="009770D7" w:rsidRDefault="009770D7" w:rsidP="00A03EA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Биология</w:t>
            </w:r>
          </w:p>
        </w:tc>
        <w:tc>
          <w:tcPr>
            <w:tcW w:w="5634" w:type="dxa"/>
            <w:gridSpan w:val="2"/>
          </w:tcPr>
          <w:p w:rsidR="009770D7" w:rsidRDefault="009770D7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</w:t>
            </w:r>
          </w:p>
        </w:tc>
      </w:tr>
      <w:tr w:rsidR="009770D7" w:rsidTr="009770D7">
        <w:tc>
          <w:tcPr>
            <w:tcW w:w="4219" w:type="dxa"/>
          </w:tcPr>
          <w:p w:rsidR="009770D7" w:rsidRDefault="009770D7" w:rsidP="00A03EA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История</w:t>
            </w:r>
          </w:p>
        </w:tc>
        <w:tc>
          <w:tcPr>
            <w:tcW w:w="5634" w:type="dxa"/>
            <w:gridSpan w:val="2"/>
          </w:tcPr>
          <w:p w:rsidR="009770D7" w:rsidRDefault="009770D7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32</w:t>
            </w:r>
          </w:p>
        </w:tc>
      </w:tr>
      <w:tr w:rsidR="009770D7" w:rsidTr="009770D7">
        <w:tc>
          <w:tcPr>
            <w:tcW w:w="4219" w:type="dxa"/>
          </w:tcPr>
          <w:p w:rsidR="009770D7" w:rsidRDefault="009770D7" w:rsidP="00A03EA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Обществознание</w:t>
            </w:r>
          </w:p>
        </w:tc>
        <w:tc>
          <w:tcPr>
            <w:tcW w:w="5634" w:type="dxa"/>
            <w:gridSpan w:val="2"/>
          </w:tcPr>
          <w:p w:rsidR="009770D7" w:rsidRDefault="009770D7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42</w:t>
            </w:r>
          </w:p>
        </w:tc>
      </w:tr>
      <w:tr w:rsidR="009770D7" w:rsidTr="009770D7">
        <w:tc>
          <w:tcPr>
            <w:tcW w:w="4219" w:type="dxa"/>
          </w:tcPr>
          <w:p w:rsidR="009770D7" w:rsidRDefault="009770D7" w:rsidP="00A03EA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Литература</w:t>
            </w:r>
          </w:p>
        </w:tc>
        <w:tc>
          <w:tcPr>
            <w:tcW w:w="5634" w:type="dxa"/>
            <w:gridSpan w:val="2"/>
          </w:tcPr>
          <w:p w:rsidR="009770D7" w:rsidRDefault="009770D7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32</w:t>
            </w:r>
          </w:p>
        </w:tc>
      </w:tr>
      <w:tr w:rsidR="009770D7" w:rsidTr="009770D7">
        <w:tc>
          <w:tcPr>
            <w:tcW w:w="4219" w:type="dxa"/>
          </w:tcPr>
          <w:p w:rsidR="009770D7" w:rsidRDefault="009770D7" w:rsidP="00A03EA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Иностранные языки</w:t>
            </w:r>
          </w:p>
        </w:tc>
        <w:tc>
          <w:tcPr>
            <w:tcW w:w="5634" w:type="dxa"/>
            <w:gridSpan w:val="2"/>
          </w:tcPr>
          <w:p w:rsidR="009770D7" w:rsidRDefault="009770D7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</w:t>
            </w:r>
          </w:p>
        </w:tc>
      </w:tr>
      <w:tr w:rsidR="009770D7" w:rsidTr="009770D7">
        <w:tc>
          <w:tcPr>
            <w:tcW w:w="4219" w:type="dxa"/>
          </w:tcPr>
          <w:p w:rsidR="009770D7" w:rsidRDefault="009770D7" w:rsidP="00A03EA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География</w:t>
            </w:r>
          </w:p>
        </w:tc>
        <w:tc>
          <w:tcPr>
            <w:tcW w:w="5634" w:type="dxa"/>
            <w:gridSpan w:val="2"/>
          </w:tcPr>
          <w:p w:rsidR="009770D7" w:rsidRDefault="009770D7" w:rsidP="00A03E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</w:t>
            </w:r>
          </w:p>
        </w:tc>
      </w:tr>
    </w:tbl>
    <w:p w:rsidR="00E147A1" w:rsidRDefault="00E147A1" w:rsidP="00E147A1">
      <w:pPr>
        <w:spacing w:line="360" w:lineRule="auto"/>
        <w:ind w:firstLine="708"/>
        <w:jc w:val="both"/>
        <w:rPr>
          <w:sz w:val="28"/>
          <w:szCs w:val="20"/>
        </w:rPr>
      </w:pPr>
    </w:p>
    <w:p w:rsidR="00E147A1" w:rsidRDefault="005140DB" w:rsidP="00E147A1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Если выпускник получил неудовлетворительный результат на ЕГЭ по одному из обязательных предметов (русский язык или математика), то он повторно допускается к сдаче экзамена по соответствующему п</w:t>
      </w:r>
      <w:r w:rsidR="005A1A8D">
        <w:rPr>
          <w:sz w:val="28"/>
          <w:szCs w:val="20"/>
        </w:rPr>
        <w:t>редмету в текущем году в дополн</w:t>
      </w:r>
      <w:r>
        <w:rPr>
          <w:sz w:val="28"/>
          <w:szCs w:val="20"/>
        </w:rPr>
        <w:t>ительные сроки.</w:t>
      </w:r>
    </w:p>
    <w:p w:rsidR="005140DB" w:rsidRDefault="005140DB" w:rsidP="00E147A1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Выпускники, получившие повторно неудовлетворительный результат по одному из обязательных предметов в дополнительны</w:t>
      </w:r>
      <w:r w:rsidR="005A1A8D">
        <w:rPr>
          <w:sz w:val="28"/>
          <w:szCs w:val="20"/>
        </w:rPr>
        <w:t>е</w:t>
      </w:r>
      <w:r>
        <w:rPr>
          <w:sz w:val="28"/>
          <w:szCs w:val="20"/>
        </w:rPr>
        <w:t xml:space="preserve"> сроки или получившие </w:t>
      </w:r>
      <w:r>
        <w:rPr>
          <w:sz w:val="28"/>
          <w:szCs w:val="20"/>
        </w:rPr>
        <w:lastRenderedPageBreak/>
        <w:t xml:space="preserve">результат ниже минимального количества баллов и по русскому языку, и по математике, смогут пересдать ЕГЭ не ранее 1 сентября текущего года. </w:t>
      </w:r>
    </w:p>
    <w:p w:rsidR="005140DB" w:rsidRDefault="005140DB" w:rsidP="00E147A1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Предметы по выбору в текущем году не пересдаются.</w:t>
      </w:r>
    </w:p>
    <w:p w:rsidR="00D23454" w:rsidRPr="00584D65" w:rsidRDefault="00D23454" w:rsidP="00E147A1">
      <w:pPr>
        <w:spacing w:line="360" w:lineRule="auto"/>
        <w:ind w:firstLine="708"/>
        <w:jc w:val="both"/>
        <w:rPr>
          <w:sz w:val="28"/>
          <w:szCs w:val="28"/>
        </w:rPr>
      </w:pPr>
      <w:r w:rsidRPr="00584D65">
        <w:rPr>
          <w:sz w:val="28"/>
          <w:szCs w:val="28"/>
        </w:rPr>
        <w:t xml:space="preserve">Результаты единого государственного экзамена при приеме на обучение по программам </w:t>
      </w:r>
      <w:proofErr w:type="spellStart"/>
      <w:r w:rsidRPr="00584D65">
        <w:rPr>
          <w:sz w:val="28"/>
          <w:szCs w:val="28"/>
        </w:rPr>
        <w:t>бакалавриата</w:t>
      </w:r>
      <w:proofErr w:type="spellEnd"/>
      <w:r w:rsidRPr="00584D65">
        <w:rPr>
          <w:sz w:val="28"/>
          <w:szCs w:val="28"/>
        </w:rPr>
        <w:t xml:space="preserve"> и программам </w:t>
      </w:r>
      <w:proofErr w:type="spellStart"/>
      <w:r w:rsidRPr="00584D65">
        <w:rPr>
          <w:sz w:val="28"/>
          <w:szCs w:val="28"/>
        </w:rPr>
        <w:t>специалитета</w:t>
      </w:r>
      <w:proofErr w:type="spellEnd"/>
      <w:r w:rsidRPr="00584D65">
        <w:rPr>
          <w:sz w:val="28"/>
          <w:szCs w:val="28"/>
        </w:rPr>
        <w:t xml:space="preserve"> действительны четыре года, следующих за годом получения таких результатов.</w:t>
      </w:r>
    </w:p>
    <w:p w:rsidR="00000EDA" w:rsidRPr="00000EDA" w:rsidRDefault="00000EDA" w:rsidP="00E147A1">
      <w:pPr>
        <w:spacing w:line="360" w:lineRule="auto"/>
        <w:ind w:firstLine="708"/>
        <w:jc w:val="both"/>
        <w:rPr>
          <w:sz w:val="28"/>
          <w:szCs w:val="20"/>
        </w:rPr>
      </w:pPr>
      <w:r w:rsidRPr="00000EDA">
        <w:rPr>
          <w:sz w:val="28"/>
          <w:szCs w:val="20"/>
        </w:rPr>
        <w:t xml:space="preserve">Для проведения </w:t>
      </w:r>
      <w:r w:rsidR="00E147A1">
        <w:rPr>
          <w:sz w:val="28"/>
          <w:szCs w:val="20"/>
        </w:rPr>
        <w:t xml:space="preserve">ЕГЭ </w:t>
      </w:r>
      <w:r w:rsidR="00E147A1" w:rsidRPr="00FD1C98">
        <w:rPr>
          <w:sz w:val="28"/>
          <w:szCs w:val="28"/>
        </w:rPr>
        <w:t xml:space="preserve">на территории Юго-Восточного образовательного округа </w:t>
      </w:r>
      <w:r w:rsidR="00E147A1">
        <w:rPr>
          <w:sz w:val="28"/>
          <w:szCs w:val="20"/>
        </w:rPr>
        <w:t>министерством утверждено 2</w:t>
      </w:r>
      <w:r w:rsidRPr="00000EDA">
        <w:rPr>
          <w:sz w:val="28"/>
          <w:szCs w:val="20"/>
        </w:rPr>
        <w:t xml:space="preserve"> пункт</w:t>
      </w:r>
      <w:r w:rsidR="00E147A1">
        <w:rPr>
          <w:sz w:val="28"/>
          <w:szCs w:val="20"/>
        </w:rPr>
        <w:t>а</w:t>
      </w:r>
      <w:r w:rsidRPr="00000EDA">
        <w:rPr>
          <w:sz w:val="28"/>
          <w:szCs w:val="20"/>
        </w:rPr>
        <w:t xml:space="preserve"> проведения ЕГЭ (далее – ППЭ).</w:t>
      </w:r>
    </w:p>
    <w:p w:rsidR="00E147A1" w:rsidRDefault="00E147A1" w:rsidP="00E147A1">
      <w:pPr>
        <w:spacing w:line="360" w:lineRule="auto"/>
        <w:ind w:firstLine="567"/>
        <w:jc w:val="both"/>
      </w:pPr>
      <w:r w:rsidRPr="0025290C">
        <w:rPr>
          <w:sz w:val="28"/>
          <w:szCs w:val="28"/>
        </w:rPr>
        <w:t xml:space="preserve">С целью обеспечения для всех </w:t>
      </w:r>
      <w:r>
        <w:rPr>
          <w:sz w:val="28"/>
          <w:szCs w:val="28"/>
        </w:rPr>
        <w:t>участников</w:t>
      </w:r>
      <w:r w:rsidRPr="0025290C">
        <w:rPr>
          <w:sz w:val="28"/>
          <w:szCs w:val="28"/>
        </w:rPr>
        <w:t xml:space="preserve"> равных и справедливых условий при проведении </w:t>
      </w:r>
      <w:r>
        <w:rPr>
          <w:sz w:val="28"/>
          <w:szCs w:val="28"/>
        </w:rPr>
        <w:t>государственной итоговой аттестации</w:t>
      </w:r>
      <w:r w:rsidRPr="00252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пункты проведения экзаменов оборудуются </w:t>
      </w:r>
      <w:r w:rsidRPr="00F22184">
        <w:rPr>
          <w:color w:val="000000"/>
          <w:sz w:val="28"/>
          <w:szCs w:val="28"/>
        </w:rPr>
        <w:t xml:space="preserve">стационарными </w:t>
      </w:r>
      <w:proofErr w:type="spellStart"/>
      <w:r w:rsidRPr="00F22184">
        <w:rPr>
          <w:color w:val="000000"/>
          <w:sz w:val="28"/>
          <w:szCs w:val="28"/>
        </w:rPr>
        <w:t>металлодетектора</w:t>
      </w:r>
      <w:r>
        <w:rPr>
          <w:color w:val="000000"/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и </w:t>
      </w:r>
      <w:r w:rsidRPr="0025290C">
        <w:rPr>
          <w:sz w:val="28"/>
          <w:szCs w:val="28"/>
        </w:rPr>
        <w:t>средства</w:t>
      </w:r>
      <w:r w:rsidR="005A1A8D">
        <w:rPr>
          <w:sz w:val="28"/>
          <w:szCs w:val="28"/>
        </w:rPr>
        <w:t>ми</w:t>
      </w:r>
      <w:r w:rsidRPr="0025290C">
        <w:rPr>
          <w:sz w:val="28"/>
          <w:szCs w:val="28"/>
        </w:rPr>
        <w:t xml:space="preserve"> видеонаблюдения</w:t>
      </w:r>
      <w:r>
        <w:rPr>
          <w:sz w:val="28"/>
          <w:szCs w:val="28"/>
        </w:rPr>
        <w:t xml:space="preserve">. Для </w:t>
      </w:r>
      <w:r w:rsidRPr="00000EDA">
        <w:rPr>
          <w:sz w:val="28"/>
          <w:szCs w:val="20"/>
        </w:rPr>
        <w:t>максимальной открытости и объективности проведения экзаменов</w:t>
      </w:r>
      <w:r w:rsidRPr="0025290C"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>о</w:t>
      </w:r>
      <w:r w:rsidRPr="0025290C">
        <w:rPr>
          <w:sz w:val="28"/>
          <w:szCs w:val="28"/>
        </w:rPr>
        <w:t xml:space="preserve"> </w:t>
      </w:r>
      <w:r>
        <w:rPr>
          <w:sz w:val="28"/>
          <w:szCs w:val="28"/>
        </w:rPr>
        <w:t>онлайн видеонаблюдение во в</w:t>
      </w:r>
      <w:r w:rsidRPr="004A0E3D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Pr="004A0E3D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х</w:t>
      </w:r>
      <w:r w:rsidRPr="004A0E3D">
        <w:rPr>
          <w:sz w:val="28"/>
          <w:szCs w:val="28"/>
        </w:rPr>
        <w:t xml:space="preserve">  ППЭ, </w:t>
      </w:r>
      <w:r>
        <w:rPr>
          <w:sz w:val="28"/>
          <w:szCs w:val="28"/>
        </w:rPr>
        <w:t xml:space="preserve">задействованных для проведения ЕГЭ (аудиториях </w:t>
      </w:r>
      <w:r w:rsidRPr="00E93364">
        <w:rPr>
          <w:sz w:val="28"/>
          <w:szCs w:val="28"/>
        </w:rPr>
        <w:t>и помещении для руководителя ППЭ</w:t>
      </w:r>
      <w:r>
        <w:rPr>
          <w:sz w:val="28"/>
          <w:szCs w:val="28"/>
        </w:rPr>
        <w:t>)</w:t>
      </w:r>
      <w:r>
        <w:t>.</w:t>
      </w:r>
    </w:p>
    <w:p w:rsidR="00E147A1" w:rsidRDefault="00E147A1" w:rsidP="00E147A1">
      <w:pPr>
        <w:spacing w:line="360" w:lineRule="auto"/>
        <w:ind w:firstLine="567"/>
        <w:jc w:val="both"/>
        <w:rPr>
          <w:sz w:val="28"/>
          <w:szCs w:val="28"/>
        </w:rPr>
      </w:pPr>
      <w:r w:rsidRPr="00584409">
        <w:rPr>
          <w:sz w:val="28"/>
        </w:rPr>
        <w:t xml:space="preserve">При проведении единого государственного экзамена </w:t>
      </w:r>
      <w:r w:rsidR="00F24D8D">
        <w:rPr>
          <w:sz w:val="28"/>
        </w:rPr>
        <w:t xml:space="preserve">в 2016 году </w:t>
      </w:r>
      <w:r w:rsidR="00C05720">
        <w:rPr>
          <w:sz w:val="28"/>
        </w:rPr>
        <w:t xml:space="preserve">впервые </w:t>
      </w:r>
      <w:r w:rsidRPr="00584409">
        <w:rPr>
          <w:sz w:val="28"/>
        </w:rPr>
        <w:t>примен</w:t>
      </w:r>
      <w:r>
        <w:rPr>
          <w:sz w:val="28"/>
        </w:rPr>
        <w:t>ялась технология</w:t>
      </w:r>
      <w:r w:rsidRPr="00584409">
        <w:rPr>
          <w:sz w:val="28"/>
        </w:rPr>
        <w:t xml:space="preserve"> печати контрольных измерительных материалов  в аудиториях пунктов проведения экзамена</w:t>
      </w:r>
      <w:r>
        <w:rPr>
          <w:sz w:val="28"/>
          <w:szCs w:val="28"/>
        </w:rPr>
        <w:t>.</w:t>
      </w:r>
      <w:r w:rsidR="00F9480A">
        <w:rPr>
          <w:sz w:val="28"/>
          <w:szCs w:val="28"/>
        </w:rPr>
        <w:t xml:space="preserve"> Данная технология заключается в том, что в электронный вид переводятся полные аналоги бумажных КИМ (т.е. каждый электронный КИМ является </w:t>
      </w:r>
      <w:r w:rsidR="005A1A8D">
        <w:rPr>
          <w:sz w:val="28"/>
          <w:szCs w:val="28"/>
        </w:rPr>
        <w:t>уникальным</w:t>
      </w:r>
      <w:r w:rsidR="00F9480A">
        <w:rPr>
          <w:sz w:val="28"/>
          <w:szCs w:val="28"/>
        </w:rPr>
        <w:t>) и шифруются. В ППЭ в день экзамена доставляются КИМ на электронном носителе (компакт-диске)</w:t>
      </w:r>
      <w:r w:rsidR="00032E42">
        <w:rPr>
          <w:sz w:val="28"/>
          <w:szCs w:val="28"/>
        </w:rPr>
        <w:t>, ключ доступа к КИ</w:t>
      </w:r>
      <w:r w:rsidR="00F9480A">
        <w:rPr>
          <w:sz w:val="28"/>
          <w:szCs w:val="28"/>
        </w:rPr>
        <w:t>М формируется для каждого субъекта Российской Федерации на каждый день экзамена и направля</w:t>
      </w:r>
      <w:r w:rsidR="00032E42">
        <w:rPr>
          <w:sz w:val="28"/>
          <w:szCs w:val="28"/>
        </w:rPr>
        <w:t>е</w:t>
      </w:r>
      <w:r w:rsidR="00F9480A">
        <w:rPr>
          <w:sz w:val="28"/>
          <w:szCs w:val="28"/>
        </w:rPr>
        <w:t>тся в ППЭ через специализированный федеральный портал непосредственно перед экзамено</w:t>
      </w:r>
      <w:r w:rsidR="00BD744C">
        <w:rPr>
          <w:sz w:val="28"/>
          <w:szCs w:val="28"/>
        </w:rPr>
        <w:t>м</w:t>
      </w:r>
      <w:r w:rsidR="00F9480A">
        <w:rPr>
          <w:sz w:val="28"/>
          <w:szCs w:val="28"/>
        </w:rPr>
        <w:t>.</w:t>
      </w:r>
      <w:r w:rsidR="00544835">
        <w:rPr>
          <w:sz w:val="28"/>
          <w:szCs w:val="28"/>
        </w:rPr>
        <w:t xml:space="preserve"> Затем технический специалист вместе с членом ГЭК обходят все аудитории и выполняют загрузку ключа доступа к КИМ в специальное программное обеспечение. Активацию ключа осуществляет член ГЭК с помощью персонального </w:t>
      </w:r>
      <w:proofErr w:type="spellStart"/>
      <w:r w:rsidR="00544835">
        <w:rPr>
          <w:sz w:val="28"/>
          <w:szCs w:val="28"/>
        </w:rPr>
        <w:t>токена</w:t>
      </w:r>
      <w:proofErr w:type="spellEnd"/>
      <w:r w:rsidR="00544835">
        <w:rPr>
          <w:sz w:val="28"/>
          <w:szCs w:val="28"/>
        </w:rPr>
        <w:t>, после чего производится распечатка КИМ.</w:t>
      </w:r>
    </w:p>
    <w:p w:rsidR="00544835" w:rsidRDefault="00544835" w:rsidP="00E147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5F2F48">
        <w:rPr>
          <w:sz w:val="28"/>
          <w:szCs w:val="28"/>
        </w:rPr>
        <w:t>была</w:t>
      </w:r>
      <w:r>
        <w:rPr>
          <w:sz w:val="28"/>
          <w:szCs w:val="28"/>
        </w:rPr>
        <w:t xml:space="preserve"> продолж</w:t>
      </w:r>
      <w:r w:rsidR="005F2F48">
        <w:rPr>
          <w:sz w:val="28"/>
          <w:szCs w:val="28"/>
        </w:rPr>
        <w:t>ена</w:t>
      </w:r>
      <w:r>
        <w:rPr>
          <w:sz w:val="28"/>
          <w:szCs w:val="28"/>
        </w:rPr>
        <w:t xml:space="preserve"> практик</w:t>
      </w:r>
      <w:r w:rsidR="005F2F48">
        <w:rPr>
          <w:sz w:val="28"/>
          <w:szCs w:val="28"/>
        </w:rPr>
        <w:t>а</w:t>
      </w:r>
      <w:r>
        <w:rPr>
          <w:sz w:val="28"/>
          <w:szCs w:val="28"/>
        </w:rPr>
        <w:t xml:space="preserve"> использования печати КИМ в аудиториях, а также</w:t>
      </w:r>
      <w:r w:rsidR="005F2F48">
        <w:rPr>
          <w:sz w:val="28"/>
          <w:szCs w:val="28"/>
        </w:rPr>
        <w:t xml:space="preserve"> </w:t>
      </w:r>
      <w:r w:rsidR="00843DC9">
        <w:rPr>
          <w:sz w:val="28"/>
          <w:szCs w:val="28"/>
        </w:rPr>
        <w:t>а</w:t>
      </w:r>
      <w:r w:rsidR="006C0C66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843DC9">
        <w:rPr>
          <w:sz w:val="28"/>
          <w:szCs w:val="28"/>
        </w:rPr>
        <w:t>о</w:t>
      </w:r>
      <w:r>
        <w:rPr>
          <w:sz w:val="28"/>
          <w:szCs w:val="28"/>
        </w:rPr>
        <w:t xml:space="preserve">бирована процедура перевода бланков ответов участников ЕГЭ в электронный вид в </w:t>
      </w:r>
      <w:r w:rsidR="00D162A7">
        <w:rPr>
          <w:sz w:val="28"/>
          <w:szCs w:val="28"/>
        </w:rPr>
        <w:t>пункте проведения экзамена</w:t>
      </w:r>
      <w:r w:rsidR="006C0C66">
        <w:rPr>
          <w:sz w:val="28"/>
          <w:szCs w:val="28"/>
        </w:rPr>
        <w:t xml:space="preserve"> </w:t>
      </w:r>
      <w:r w:rsidR="006C0C66">
        <w:rPr>
          <w:sz w:val="28"/>
          <w:szCs w:val="28"/>
        </w:rPr>
        <w:lastRenderedPageBreak/>
        <w:t>(отсканированные в день проведения экзамена непосредственно в штабе ППЭ бланки шифруются и предаются на сервер Регионального центра обработки информации).</w:t>
      </w:r>
      <w:r w:rsidR="007C3E20">
        <w:rPr>
          <w:sz w:val="28"/>
          <w:szCs w:val="28"/>
        </w:rPr>
        <w:t xml:space="preserve"> В 2018 году печать КИМ и перевод бланков ответов в электронный вид в пункте проведения экзаменов будет происходить в штатном режиме.</w:t>
      </w:r>
    </w:p>
    <w:p w:rsidR="00C05720" w:rsidRPr="00C05720" w:rsidRDefault="004E4091" w:rsidP="00E147A1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Еще одним нововведением для обучающихся 11-х классов </w:t>
      </w:r>
      <w:r w:rsidR="005F2F48">
        <w:rPr>
          <w:sz w:val="28"/>
          <w:szCs w:val="28"/>
        </w:rPr>
        <w:t>с</w:t>
      </w:r>
      <w:r>
        <w:rPr>
          <w:sz w:val="28"/>
          <w:szCs w:val="28"/>
        </w:rPr>
        <w:t xml:space="preserve"> 2017 год</w:t>
      </w:r>
      <w:r w:rsidR="005F2F48">
        <w:rPr>
          <w:sz w:val="28"/>
          <w:szCs w:val="28"/>
        </w:rPr>
        <w:t>а</w:t>
      </w:r>
      <w:r>
        <w:rPr>
          <w:sz w:val="28"/>
          <w:szCs w:val="28"/>
        </w:rPr>
        <w:t xml:space="preserve"> ста</w:t>
      </w:r>
      <w:r w:rsidR="005F2F48">
        <w:rPr>
          <w:sz w:val="28"/>
          <w:szCs w:val="28"/>
        </w:rPr>
        <w:t>ло</w:t>
      </w:r>
      <w:r>
        <w:rPr>
          <w:sz w:val="28"/>
          <w:szCs w:val="28"/>
        </w:rPr>
        <w:t xml:space="preserve"> проведение Всероссийских проверочных работ по пяти учебным предметам.</w:t>
      </w:r>
      <w:r w:rsidR="00D162A7">
        <w:rPr>
          <w:sz w:val="28"/>
          <w:szCs w:val="28"/>
        </w:rPr>
        <w:t xml:space="preserve"> </w:t>
      </w:r>
      <w:r w:rsidR="00C05720" w:rsidRPr="00B2495B">
        <w:rPr>
          <w:sz w:val="28"/>
        </w:rPr>
        <w:t xml:space="preserve">В марте-апреле 2018 года учащиеся 11 классов напишут ВПР по шести учебным предметам: истории, географии, биологии, физике, химии и иностранным языкам (английский, немецкий и французский языки). </w:t>
      </w:r>
    </w:p>
    <w:p w:rsidR="006C0C66" w:rsidRDefault="004E4091" w:rsidP="00E147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Основная идея проведения ВПР – чтобы не было элемента «натаскивания» на отдельные предметы, чтобы учащиеся осваивали школьный курс по всем учебным предметам. </w:t>
      </w:r>
    </w:p>
    <w:p w:rsidR="001D6205" w:rsidRDefault="008744A8" w:rsidP="008744A8">
      <w:pPr>
        <w:spacing w:line="360" w:lineRule="auto"/>
        <w:ind w:firstLine="567"/>
        <w:jc w:val="both"/>
        <w:rPr>
          <w:sz w:val="28"/>
          <w:szCs w:val="28"/>
        </w:rPr>
      </w:pPr>
      <w:r w:rsidRPr="008744A8">
        <w:rPr>
          <w:sz w:val="28"/>
          <w:szCs w:val="28"/>
        </w:rPr>
        <w:t xml:space="preserve">Как подчеркнул глава </w:t>
      </w:r>
      <w:proofErr w:type="spellStart"/>
      <w:r w:rsidRPr="008744A8">
        <w:rPr>
          <w:sz w:val="28"/>
          <w:szCs w:val="28"/>
        </w:rPr>
        <w:t>Рособрнадзора</w:t>
      </w:r>
      <w:proofErr w:type="spellEnd"/>
      <w:r w:rsidRPr="008744A8">
        <w:rPr>
          <w:sz w:val="28"/>
          <w:szCs w:val="28"/>
        </w:rPr>
        <w:t xml:space="preserve"> Сергей Кравцов: «Всероссийские проверочные работы – это обычные контрольные работы, предназначенные для диагности</w:t>
      </w:r>
      <w:r>
        <w:rPr>
          <w:sz w:val="28"/>
          <w:szCs w:val="28"/>
        </w:rPr>
        <w:t>ки</w:t>
      </w:r>
      <w:r w:rsidRPr="008744A8">
        <w:rPr>
          <w:sz w:val="28"/>
          <w:szCs w:val="28"/>
        </w:rPr>
        <w:t xml:space="preserve"> уровня подготовки обучающ</w:t>
      </w:r>
      <w:r>
        <w:rPr>
          <w:sz w:val="28"/>
          <w:szCs w:val="28"/>
        </w:rPr>
        <w:t xml:space="preserve">ихся, выявления проблемных зон и </w:t>
      </w:r>
      <w:r w:rsidRPr="008744A8">
        <w:rPr>
          <w:sz w:val="28"/>
          <w:szCs w:val="28"/>
        </w:rPr>
        <w:t>самооценки школ»</w:t>
      </w:r>
      <w:r>
        <w:rPr>
          <w:sz w:val="28"/>
          <w:szCs w:val="28"/>
        </w:rPr>
        <w:t>.</w:t>
      </w:r>
    </w:p>
    <w:p w:rsidR="0068091F" w:rsidRDefault="008744A8" w:rsidP="008744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ВПР не будут учитываться при выставлении годовых отметок по предметам. Выполнять эти работы предстоит выпускникам, не планирующим сдавать ЕГЭ по соответствующему предмету. </w:t>
      </w:r>
      <w:proofErr w:type="gramStart"/>
      <w:r w:rsidR="0068091F">
        <w:rPr>
          <w:sz w:val="28"/>
          <w:szCs w:val="28"/>
        </w:rPr>
        <w:t>В связи с этим, в</w:t>
      </w:r>
      <w:r>
        <w:rPr>
          <w:sz w:val="28"/>
          <w:szCs w:val="28"/>
        </w:rPr>
        <w:t xml:space="preserve"> содержани</w:t>
      </w:r>
      <w:r w:rsidR="0068091F">
        <w:rPr>
          <w:sz w:val="28"/>
          <w:szCs w:val="28"/>
        </w:rPr>
        <w:t>е</w:t>
      </w:r>
      <w:r>
        <w:rPr>
          <w:sz w:val="28"/>
          <w:szCs w:val="28"/>
        </w:rPr>
        <w:t xml:space="preserve"> заданий ВПР будут включены </w:t>
      </w:r>
      <w:r w:rsidR="0068091F">
        <w:rPr>
          <w:sz w:val="28"/>
          <w:szCs w:val="28"/>
        </w:rPr>
        <w:t xml:space="preserve">для проверки </w:t>
      </w:r>
      <w:r>
        <w:rPr>
          <w:sz w:val="28"/>
          <w:szCs w:val="28"/>
        </w:rPr>
        <w:t xml:space="preserve">наиболее значимые элементы по каждому учебному предмету, важные для общего развития выпускника и его жизни в обществе, в том числе необходимые каждому гражданину знания по истории нашей страны, представления о здоровом и безопасном образе жизни, представления о природных процессах и явлениях.  </w:t>
      </w:r>
      <w:proofErr w:type="gramEnd"/>
    </w:p>
    <w:p w:rsidR="008744A8" w:rsidRPr="00C05720" w:rsidRDefault="00C05720" w:rsidP="008744A8">
      <w:pPr>
        <w:spacing w:line="360" w:lineRule="auto"/>
        <w:ind w:firstLine="567"/>
        <w:jc w:val="both"/>
        <w:rPr>
          <w:sz w:val="28"/>
          <w:szCs w:val="28"/>
        </w:rPr>
      </w:pPr>
      <w:r w:rsidRPr="00B2495B">
        <w:rPr>
          <w:sz w:val="28"/>
          <w:szCs w:val="28"/>
        </w:rPr>
        <w:t xml:space="preserve">На сайте </w:t>
      </w:r>
      <w:r w:rsidRPr="00C05720">
        <w:rPr>
          <w:sz w:val="28"/>
          <w:szCs w:val="28"/>
        </w:rPr>
        <w:t>Федеральн</w:t>
      </w:r>
      <w:r w:rsidRPr="00C05720">
        <w:rPr>
          <w:sz w:val="28"/>
          <w:szCs w:val="28"/>
        </w:rPr>
        <w:t>ого</w:t>
      </w:r>
      <w:r w:rsidRPr="00C05720">
        <w:rPr>
          <w:sz w:val="28"/>
          <w:szCs w:val="28"/>
        </w:rPr>
        <w:t xml:space="preserve"> институт</w:t>
      </w:r>
      <w:r w:rsidRPr="00C05720">
        <w:rPr>
          <w:sz w:val="28"/>
          <w:szCs w:val="28"/>
        </w:rPr>
        <w:t>а</w:t>
      </w:r>
      <w:r w:rsidRPr="00C05720">
        <w:rPr>
          <w:sz w:val="28"/>
          <w:szCs w:val="28"/>
        </w:rPr>
        <w:t xml:space="preserve"> педагогических измерений</w:t>
      </w:r>
      <w:r w:rsidRPr="00C05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(ФИПИ) </w:t>
      </w:r>
      <w:r w:rsidRPr="00B2495B">
        <w:rPr>
          <w:sz w:val="28"/>
          <w:szCs w:val="28"/>
        </w:rPr>
        <w:t>можно ознакомиться с образцами проверочных работ по всем предметам, которые дают представление о структуре работы, количестве и фор</w:t>
      </w:r>
      <w:r>
        <w:rPr>
          <w:sz w:val="28"/>
          <w:szCs w:val="28"/>
        </w:rPr>
        <w:t>ме заданий, уровне их сложности</w:t>
      </w:r>
      <w:r w:rsidRPr="00B2495B">
        <w:rPr>
          <w:sz w:val="28"/>
          <w:szCs w:val="28"/>
        </w:rPr>
        <w:t xml:space="preserve"> </w:t>
      </w:r>
      <w:r w:rsidR="00032E42" w:rsidRPr="00C05720">
        <w:rPr>
          <w:sz w:val="28"/>
          <w:szCs w:val="28"/>
        </w:rPr>
        <w:t>(адрес сайт</w:t>
      </w:r>
      <w:r w:rsidRPr="00C05720">
        <w:rPr>
          <w:sz w:val="28"/>
          <w:szCs w:val="28"/>
        </w:rPr>
        <w:t>а</w:t>
      </w:r>
      <w:r w:rsidR="00032E42" w:rsidRPr="00C05720">
        <w:rPr>
          <w:sz w:val="28"/>
          <w:szCs w:val="28"/>
        </w:rPr>
        <w:t xml:space="preserve"> на слайде)</w:t>
      </w:r>
      <w:r w:rsidR="0068091F">
        <w:rPr>
          <w:sz w:val="28"/>
          <w:szCs w:val="28"/>
        </w:rPr>
        <w:t>.</w:t>
      </w:r>
    </w:p>
    <w:p w:rsidR="00B5061D" w:rsidRDefault="00B5061D" w:rsidP="00000EDA">
      <w:pPr>
        <w:rPr>
          <w:sz w:val="26"/>
          <w:szCs w:val="26"/>
        </w:rPr>
      </w:pPr>
    </w:p>
    <w:p w:rsidR="00B5061D" w:rsidRDefault="00B5061D" w:rsidP="00000EDA">
      <w:pPr>
        <w:rPr>
          <w:sz w:val="26"/>
          <w:szCs w:val="26"/>
        </w:rPr>
      </w:pPr>
    </w:p>
    <w:p w:rsidR="00B5061D" w:rsidRDefault="00B5061D" w:rsidP="00000EDA">
      <w:pPr>
        <w:rPr>
          <w:sz w:val="26"/>
          <w:szCs w:val="26"/>
        </w:rPr>
      </w:pPr>
    </w:p>
    <w:p w:rsidR="00B5061D" w:rsidRDefault="005140DB" w:rsidP="002E2CAA">
      <w:pPr>
        <w:spacing w:line="360" w:lineRule="auto"/>
        <w:ind w:firstLine="567"/>
        <w:jc w:val="both"/>
        <w:rPr>
          <w:sz w:val="28"/>
          <w:szCs w:val="28"/>
        </w:rPr>
      </w:pPr>
      <w:r w:rsidRPr="002E2CAA">
        <w:rPr>
          <w:sz w:val="28"/>
          <w:szCs w:val="28"/>
        </w:rPr>
        <w:lastRenderedPageBreak/>
        <w:t>Основной формой государственной итоговой аттестации для</w:t>
      </w:r>
      <w:r w:rsidR="002E2CAA" w:rsidRPr="002E2CAA">
        <w:rPr>
          <w:sz w:val="28"/>
          <w:szCs w:val="28"/>
        </w:rPr>
        <w:t xml:space="preserve"> выпускников </w:t>
      </w:r>
      <w:r w:rsidRPr="002E2CAA">
        <w:rPr>
          <w:sz w:val="28"/>
          <w:szCs w:val="28"/>
        </w:rPr>
        <w:t xml:space="preserve"> 9</w:t>
      </w:r>
      <w:r w:rsidR="002E2CAA" w:rsidRPr="002E2CAA">
        <w:rPr>
          <w:sz w:val="28"/>
          <w:szCs w:val="28"/>
        </w:rPr>
        <w:t>-х класс</w:t>
      </w:r>
      <w:r w:rsidRPr="002E2CAA">
        <w:rPr>
          <w:sz w:val="28"/>
          <w:szCs w:val="28"/>
        </w:rPr>
        <w:t>ов является основной государственный экзамен (ОГЭ).</w:t>
      </w:r>
    </w:p>
    <w:p w:rsidR="002E2CAA" w:rsidRDefault="002E2CAA" w:rsidP="002E2C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с ограниченными возможностями здоровья, детей-инвалидов, итоговая аттестация проводится в форме государственного выпускного экзамена (ГВЭ). При этом данная категория обучающихся может выбрать любую форму по своему желанию (ОГЭ или ГВЭ).</w:t>
      </w:r>
    </w:p>
    <w:p w:rsidR="002E2CAA" w:rsidRDefault="002E2CAA" w:rsidP="002E2C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Подают заявление для прохождения ГИА учащиеся в своей школе до 1 марта.</w:t>
      </w:r>
    </w:p>
    <w:p w:rsidR="002E2CAA" w:rsidRPr="002E2CAA" w:rsidRDefault="002E2CAA" w:rsidP="002E2C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как и выпускники 11 классов девятиклассники могут изменить перечень указанных в заявлении экзаменов после 1 марта только при наличии уважительных причин, подтвержденных документально с разрешения ГЭК.</w:t>
      </w:r>
    </w:p>
    <w:p w:rsidR="00B5061D" w:rsidRDefault="001A609F" w:rsidP="001A609F">
      <w:pPr>
        <w:spacing w:line="360" w:lineRule="auto"/>
        <w:ind w:firstLine="567"/>
        <w:jc w:val="both"/>
        <w:rPr>
          <w:sz w:val="28"/>
          <w:szCs w:val="28"/>
        </w:rPr>
      </w:pPr>
      <w:r w:rsidRPr="001A609F">
        <w:rPr>
          <w:sz w:val="28"/>
          <w:szCs w:val="28"/>
        </w:rPr>
        <w:t>В 201</w:t>
      </w:r>
      <w:r w:rsidR="005F2F48">
        <w:rPr>
          <w:sz w:val="28"/>
          <w:szCs w:val="28"/>
        </w:rPr>
        <w:t>8</w:t>
      </w:r>
      <w:r w:rsidRPr="001A609F">
        <w:rPr>
          <w:sz w:val="28"/>
          <w:szCs w:val="28"/>
        </w:rPr>
        <w:t xml:space="preserve"> году обучающиеся 9 классов сдают экзамены по 4 предметам: двум обязательным (русский язык и математика) и двум по выбору обучающихся</w:t>
      </w:r>
      <w:r w:rsidR="007528B4">
        <w:rPr>
          <w:sz w:val="28"/>
          <w:szCs w:val="28"/>
        </w:rPr>
        <w:t xml:space="preserve"> из утвержденного перечня (</w:t>
      </w:r>
      <w:r w:rsidR="007528B4">
        <w:rPr>
          <w:sz w:val="28"/>
          <w:szCs w:val="20"/>
        </w:rPr>
        <w:t>обществознание, физика, химия, биология, история, литература, информатика, география и иностранные языки (английский язык, немецкий язык, французский язык, испанский язык)).</w:t>
      </w:r>
    </w:p>
    <w:p w:rsidR="001A609F" w:rsidRDefault="001A609F" w:rsidP="001A6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</w:t>
      </w:r>
      <w:r w:rsidRPr="001A6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5F2F4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обязательным условием получения аттестата об основном общем образовании</w:t>
      </w:r>
      <w:r w:rsidR="005F2F48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5F2F48">
        <w:rPr>
          <w:sz w:val="28"/>
          <w:szCs w:val="28"/>
        </w:rPr>
        <w:t>е</w:t>
      </w:r>
      <w:r>
        <w:rPr>
          <w:sz w:val="28"/>
          <w:szCs w:val="28"/>
        </w:rPr>
        <w:t>тся успешное прохождение ГИА по всем четырем предметам.</w:t>
      </w:r>
    </w:p>
    <w:p w:rsidR="001A609F" w:rsidRPr="001A609F" w:rsidRDefault="001A609F" w:rsidP="001A6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с ОВЗ и детей-инвалидов количество сдаваемых экзаменов по их желанию сокращается до двух обязательных экзаменов (по русскому языку и математике).</w:t>
      </w:r>
    </w:p>
    <w:p w:rsidR="005140DB" w:rsidRPr="001A609F" w:rsidRDefault="00EA125E" w:rsidP="002515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Обучающийся, не прошедший ГИА по двум любым предметам из четырех имеет право пересдать экзамен повторно в резервные сроки в основной период.</w:t>
      </w:r>
    </w:p>
    <w:p w:rsidR="005140DB" w:rsidRDefault="00EA125E" w:rsidP="002515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обучающийся получит неудовлетворительный результат более чем</w:t>
      </w:r>
      <w:r w:rsidR="00251572">
        <w:rPr>
          <w:sz w:val="28"/>
          <w:szCs w:val="28"/>
        </w:rPr>
        <w:t xml:space="preserve"> по двум предметам, либо получит</w:t>
      </w:r>
      <w:r>
        <w:rPr>
          <w:sz w:val="28"/>
          <w:szCs w:val="28"/>
        </w:rPr>
        <w:t xml:space="preserve"> повторно неудовлетворительный результат по одному из п</w:t>
      </w:r>
      <w:r w:rsidR="00251572">
        <w:rPr>
          <w:sz w:val="28"/>
          <w:szCs w:val="28"/>
        </w:rPr>
        <w:t>е</w:t>
      </w:r>
      <w:r>
        <w:rPr>
          <w:sz w:val="28"/>
          <w:szCs w:val="28"/>
        </w:rPr>
        <w:t xml:space="preserve">ресдаваемых предметов, то ему будет предоставлено право </w:t>
      </w:r>
      <w:r w:rsidR="00251572">
        <w:rPr>
          <w:sz w:val="28"/>
          <w:szCs w:val="28"/>
        </w:rPr>
        <w:t>повторно сдать экзамены по соответствующим предметам не ранее 1 сентября 2017 года.</w:t>
      </w:r>
    </w:p>
    <w:p w:rsidR="005F167D" w:rsidRDefault="005F167D" w:rsidP="005F167D">
      <w:pPr>
        <w:spacing w:line="360" w:lineRule="auto"/>
        <w:ind w:firstLine="567"/>
        <w:jc w:val="both"/>
        <w:rPr>
          <w:sz w:val="28"/>
          <w:szCs w:val="28"/>
        </w:rPr>
      </w:pPr>
      <w:r w:rsidRPr="00DB6AA1">
        <w:rPr>
          <w:sz w:val="28"/>
          <w:szCs w:val="28"/>
        </w:rPr>
        <w:t xml:space="preserve">Новшеством 2018 года станет итоговое собеседование по русскому языку. </w:t>
      </w:r>
      <w:proofErr w:type="gramStart"/>
      <w:r w:rsidRPr="00DB6AA1">
        <w:rPr>
          <w:sz w:val="28"/>
          <w:szCs w:val="28"/>
        </w:rPr>
        <w:t xml:space="preserve">Данная процедура представляет собой беседу обучающегося с преподавателем </w:t>
      </w:r>
      <w:r w:rsidRPr="00DB6AA1">
        <w:rPr>
          <w:sz w:val="28"/>
          <w:szCs w:val="28"/>
        </w:rPr>
        <w:lastRenderedPageBreak/>
        <w:t xml:space="preserve">и направлена на проверку навыков устной речи </w:t>
      </w:r>
      <w:r w:rsidRPr="00DB6AA1">
        <w:rPr>
          <w:rFonts w:ascii="TimesNewRoman" w:hAnsi="TimesNewRoman" w:cs="TimesNewRoman"/>
          <w:sz w:val="28"/>
          <w:szCs w:val="28"/>
        </w:rPr>
        <w:t>в целях допуска девятиклассников к государственной итоговой аттестации.</w:t>
      </w:r>
      <w:r w:rsidRPr="00DB6AA1">
        <w:rPr>
          <w:sz w:val="28"/>
          <w:szCs w:val="28"/>
        </w:rPr>
        <w:t xml:space="preserve"> </w:t>
      </w:r>
      <w:proofErr w:type="gramEnd"/>
    </w:p>
    <w:p w:rsidR="005F167D" w:rsidRDefault="005F167D" w:rsidP="005F167D">
      <w:pPr>
        <w:spacing w:line="360" w:lineRule="auto"/>
        <w:ind w:firstLine="567"/>
        <w:jc w:val="both"/>
        <w:rPr>
          <w:sz w:val="28"/>
          <w:szCs w:val="28"/>
        </w:rPr>
      </w:pPr>
      <w:r w:rsidRPr="00355060">
        <w:rPr>
          <w:rFonts w:ascii="TimesNewRoman" w:hAnsi="TimesNewRoman" w:cs="TimesNewRoman"/>
          <w:sz w:val="28"/>
          <w:szCs w:val="28"/>
        </w:rPr>
        <w:t xml:space="preserve">Работа проверяет коммуникативную компетенцию </w:t>
      </w:r>
      <w:proofErr w:type="gramStart"/>
      <w:r w:rsidRPr="00355060">
        <w:rPr>
          <w:rFonts w:ascii="TimesNewRoman" w:hAnsi="TimesNewRoman" w:cs="TimesNewRoman"/>
          <w:sz w:val="28"/>
          <w:szCs w:val="28"/>
        </w:rPr>
        <w:t>обучающихся</w:t>
      </w:r>
      <w:proofErr w:type="gramEnd"/>
      <w:r w:rsidRPr="00355060">
        <w:rPr>
          <w:rFonts w:ascii="TimesNewRoman" w:hAnsi="TimesNewRoman" w:cs="TimesNewRoman"/>
          <w:sz w:val="28"/>
          <w:szCs w:val="28"/>
        </w:rPr>
        <w:t xml:space="preserve"> –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55060">
        <w:rPr>
          <w:rFonts w:ascii="TimesNewRoman" w:hAnsi="TimesNewRoman" w:cs="TimesNewRoman"/>
          <w:sz w:val="28"/>
          <w:szCs w:val="28"/>
        </w:rPr>
        <w:t>умение создавать монологические высказывания на разные темы, принимать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55060">
        <w:rPr>
          <w:rFonts w:ascii="TimesNewRoman" w:hAnsi="TimesNewRoman" w:cs="TimesNewRoman"/>
          <w:sz w:val="28"/>
          <w:szCs w:val="28"/>
        </w:rPr>
        <w:t>участие в диалоге, выразительно читать текст вслух, пересказывать текст с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355060">
        <w:rPr>
          <w:rFonts w:ascii="TimesNewRoman" w:hAnsi="TimesNewRoman" w:cs="TimesNewRoman"/>
          <w:sz w:val="28"/>
          <w:szCs w:val="28"/>
        </w:rPr>
        <w:t>привлечением дополнительной информации.</w:t>
      </w:r>
      <w:r w:rsidRPr="00355060">
        <w:rPr>
          <w:sz w:val="28"/>
          <w:szCs w:val="28"/>
        </w:rPr>
        <w:t xml:space="preserve"> </w:t>
      </w:r>
      <w:r w:rsidRPr="00210799">
        <w:rPr>
          <w:sz w:val="28"/>
          <w:szCs w:val="28"/>
        </w:rPr>
        <w:t>На выполнение работы каждому участнику будет отводиться 15 минут. </w:t>
      </w:r>
    </w:p>
    <w:p w:rsidR="005F167D" w:rsidRDefault="005F167D" w:rsidP="005F167D">
      <w:pPr>
        <w:spacing w:line="360" w:lineRule="auto"/>
        <w:ind w:firstLine="567"/>
        <w:jc w:val="both"/>
        <w:rPr>
          <w:sz w:val="28"/>
          <w:szCs w:val="28"/>
        </w:rPr>
      </w:pPr>
      <w:r w:rsidRPr="00DB6AA1">
        <w:rPr>
          <w:sz w:val="28"/>
          <w:szCs w:val="28"/>
        </w:rPr>
        <w:t>Девятиклассники будут проходить собеседования в своих школах.</w:t>
      </w:r>
      <w:r>
        <w:rPr>
          <w:sz w:val="28"/>
          <w:szCs w:val="28"/>
        </w:rPr>
        <w:t xml:space="preserve"> </w:t>
      </w:r>
      <w:r w:rsidRPr="00210799">
        <w:rPr>
          <w:sz w:val="28"/>
          <w:szCs w:val="28"/>
        </w:rPr>
        <w:t>В процессе проведения собеседования будет вестись аудиозапись. Оценка выполнения заданий работы будет осуществляться экспертом непосредственно в процессе ответа по специально разработанным критериям с учетом соблюдения норм современного русского литературного языка или</w:t>
      </w:r>
      <w:r>
        <w:rPr>
          <w:sz w:val="28"/>
          <w:szCs w:val="28"/>
        </w:rPr>
        <w:t>,</w:t>
      </w:r>
      <w:r w:rsidRPr="00210799">
        <w:rPr>
          <w:sz w:val="28"/>
          <w:szCs w:val="28"/>
        </w:rPr>
        <w:t xml:space="preserve">  при необходимости</w:t>
      </w:r>
      <w:r>
        <w:rPr>
          <w:sz w:val="28"/>
          <w:szCs w:val="28"/>
        </w:rPr>
        <w:t xml:space="preserve">, </w:t>
      </w:r>
      <w:r w:rsidRPr="00210799">
        <w:rPr>
          <w:sz w:val="28"/>
          <w:szCs w:val="28"/>
        </w:rPr>
        <w:t>по аудиозаписи после экзамена. Оцениваться оно будет по системе «зачет»/«незачет</w:t>
      </w:r>
      <w:r>
        <w:rPr>
          <w:sz w:val="28"/>
          <w:szCs w:val="28"/>
        </w:rPr>
        <w:t>».</w:t>
      </w:r>
      <w:r w:rsidRPr="00355060">
        <w:rPr>
          <w:sz w:val="28"/>
          <w:szCs w:val="28"/>
        </w:rPr>
        <w:t xml:space="preserve"> </w:t>
      </w:r>
    </w:p>
    <w:p w:rsidR="005F167D" w:rsidRPr="00B60F79" w:rsidRDefault="005F167D" w:rsidP="005F167D">
      <w:pPr>
        <w:spacing w:line="360" w:lineRule="auto"/>
        <w:ind w:firstLine="567"/>
        <w:jc w:val="both"/>
        <w:rPr>
          <w:color w:val="1F262D"/>
          <w:sz w:val="28"/>
          <w:szCs w:val="28"/>
        </w:rPr>
      </w:pPr>
      <w:r w:rsidRPr="00B60F79">
        <w:rPr>
          <w:sz w:val="28"/>
          <w:szCs w:val="28"/>
        </w:rPr>
        <w:t>Все тексты для чтения, которые будут предложены участникам собеседования, - это тексты о выдающихся людях России</w:t>
      </w:r>
      <w:bookmarkStart w:id="0" w:name="_GoBack"/>
      <w:bookmarkEnd w:id="0"/>
      <w:r w:rsidRPr="00B60F79">
        <w:rPr>
          <w:sz w:val="28"/>
          <w:szCs w:val="28"/>
        </w:rPr>
        <w:t>, таких как</w:t>
      </w:r>
      <w:r>
        <w:rPr>
          <w:sz w:val="28"/>
          <w:szCs w:val="28"/>
        </w:rPr>
        <w:t>:</w:t>
      </w:r>
      <w:r w:rsidRPr="00B60F79">
        <w:rPr>
          <w:sz w:val="28"/>
          <w:szCs w:val="28"/>
        </w:rPr>
        <w:t xml:space="preserve"> первый космонавт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 </w:t>
      </w:r>
    </w:p>
    <w:p w:rsidR="005F167D" w:rsidRDefault="005F167D" w:rsidP="005F167D">
      <w:pPr>
        <w:spacing w:line="360" w:lineRule="auto"/>
        <w:ind w:firstLine="567"/>
        <w:jc w:val="both"/>
        <w:rPr>
          <w:sz w:val="28"/>
          <w:szCs w:val="28"/>
        </w:rPr>
      </w:pPr>
      <w:r w:rsidRPr="00DB6AA1">
        <w:rPr>
          <w:sz w:val="28"/>
          <w:szCs w:val="28"/>
        </w:rPr>
        <w:t xml:space="preserve">В настоящее время проводятся </w:t>
      </w:r>
      <w:proofErr w:type="spellStart"/>
      <w:r w:rsidRPr="00DB6AA1">
        <w:rPr>
          <w:sz w:val="28"/>
          <w:szCs w:val="28"/>
        </w:rPr>
        <w:t>апробационные</w:t>
      </w:r>
      <w:proofErr w:type="spellEnd"/>
      <w:r w:rsidRPr="00DB6AA1">
        <w:rPr>
          <w:sz w:val="28"/>
          <w:szCs w:val="28"/>
        </w:rPr>
        <w:t xml:space="preserve"> процедуры по введению итогового собеседования по русскому языку в 9-х классах. В сентябре-ноябре 2017 года пилотные апробации уже прошли в 61 субъекте, в остальных регионах они состоятся с 14 по 16 февраля 2018 года</w:t>
      </w:r>
    </w:p>
    <w:p w:rsidR="005F167D" w:rsidRDefault="005F167D" w:rsidP="005F167D">
      <w:pPr>
        <w:spacing w:line="360" w:lineRule="auto"/>
        <w:ind w:firstLine="567"/>
        <w:jc w:val="both"/>
        <w:rPr>
          <w:sz w:val="28"/>
          <w:szCs w:val="28"/>
        </w:rPr>
      </w:pPr>
      <w:r w:rsidRPr="00DB6AA1">
        <w:rPr>
          <w:sz w:val="28"/>
          <w:szCs w:val="28"/>
        </w:rPr>
        <w:t>Мониторинг качества подготовки обучающихся 9 классов по русскому языку в</w:t>
      </w:r>
      <w:r>
        <w:rPr>
          <w:sz w:val="28"/>
          <w:szCs w:val="28"/>
        </w:rPr>
        <w:t xml:space="preserve"> форме итогового собеседования </w:t>
      </w:r>
      <w:r w:rsidRPr="00DB6AA1">
        <w:rPr>
          <w:sz w:val="28"/>
          <w:szCs w:val="28"/>
        </w:rPr>
        <w:t>пройдет 13 и 16 апреля 2018 года во всех субъектах РФ. Результаты мониторинга не будут влиять на допуск учащихся к ГИА-9 в 2018 году</w:t>
      </w:r>
      <w:r>
        <w:rPr>
          <w:sz w:val="28"/>
          <w:szCs w:val="28"/>
        </w:rPr>
        <w:t>.</w:t>
      </w:r>
    </w:p>
    <w:p w:rsidR="0018357C" w:rsidRPr="00000EDA" w:rsidRDefault="0018357C" w:rsidP="0018357C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000EDA">
        <w:rPr>
          <w:sz w:val="28"/>
          <w:szCs w:val="20"/>
        </w:rPr>
        <w:t xml:space="preserve">роведения </w:t>
      </w:r>
      <w:r>
        <w:rPr>
          <w:sz w:val="28"/>
          <w:szCs w:val="20"/>
        </w:rPr>
        <w:t xml:space="preserve">ГИА в 9 классах </w:t>
      </w:r>
      <w:r w:rsidRPr="00FD1C98">
        <w:rPr>
          <w:sz w:val="28"/>
          <w:szCs w:val="28"/>
        </w:rPr>
        <w:t xml:space="preserve">на территории Юго-Восточного образовательного округа </w:t>
      </w:r>
      <w:r>
        <w:rPr>
          <w:sz w:val="28"/>
          <w:szCs w:val="20"/>
        </w:rPr>
        <w:t>планируется в 6</w:t>
      </w:r>
      <w:r w:rsidRPr="00000EDA">
        <w:rPr>
          <w:sz w:val="28"/>
          <w:szCs w:val="20"/>
        </w:rPr>
        <w:t xml:space="preserve"> пункт</w:t>
      </w:r>
      <w:r>
        <w:rPr>
          <w:sz w:val="28"/>
          <w:szCs w:val="20"/>
        </w:rPr>
        <w:t>а</w:t>
      </w:r>
      <w:r w:rsidR="00BD744C">
        <w:rPr>
          <w:sz w:val="28"/>
          <w:szCs w:val="20"/>
        </w:rPr>
        <w:t>х</w:t>
      </w:r>
      <w:r w:rsidRPr="00000EDA">
        <w:rPr>
          <w:sz w:val="28"/>
          <w:szCs w:val="20"/>
        </w:rPr>
        <w:t xml:space="preserve"> проведения </w:t>
      </w:r>
      <w:r>
        <w:rPr>
          <w:sz w:val="28"/>
          <w:szCs w:val="20"/>
        </w:rPr>
        <w:t>экзамена.</w:t>
      </w:r>
      <w:r w:rsidR="00584D65" w:rsidRPr="00584D65">
        <w:rPr>
          <w:sz w:val="28"/>
          <w:szCs w:val="28"/>
        </w:rPr>
        <w:t xml:space="preserve"> </w:t>
      </w:r>
      <w:r w:rsidR="00584D65">
        <w:rPr>
          <w:sz w:val="28"/>
          <w:szCs w:val="28"/>
        </w:rPr>
        <w:t xml:space="preserve">Пункты проведения экзаменов оборудуются </w:t>
      </w:r>
      <w:r w:rsidR="00584D65" w:rsidRPr="00F22184">
        <w:rPr>
          <w:color w:val="000000"/>
          <w:sz w:val="28"/>
          <w:szCs w:val="28"/>
        </w:rPr>
        <w:t xml:space="preserve">стационарными </w:t>
      </w:r>
      <w:r w:rsidR="00584D65">
        <w:rPr>
          <w:color w:val="000000"/>
          <w:sz w:val="28"/>
          <w:szCs w:val="28"/>
        </w:rPr>
        <w:t xml:space="preserve">или ручными </w:t>
      </w:r>
      <w:proofErr w:type="spellStart"/>
      <w:r w:rsidR="00584D65" w:rsidRPr="00F22184">
        <w:rPr>
          <w:color w:val="000000"/>
          <w:sz w:val="28"/>
          <w:szCs w:val="28"/>
        </w:rPr>
        <w:t>металлодетектора</w:t>
      </w:r>
      <w:r w:rsidR="00584D65">
        <w:rPr>
          <w:color w:val="000000"/>
          <w:sz w:val="28"/>
          <w:szCs w:val="28"/>
        </w:rPr>
        <w:t>ми</w:t>
      </w:r>
      <w:proofErr w:type="spellEnd"/>
      <w:r w:rsidR="00584D65">
        <w:rPr>
          <w:color w:val="000000"/>
          <w:sz w:val="28"/>
          <w:szCs w:val="28"/>
        </w:rPr>
        <w:t xml:space="preserve">. </w:t>
      </w:r>
    </w:p>
    <w:p w:rsidR="0018357C" w:rsidRDefault="0018357C" w:rsidP="0025157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успешного прохождения государственной итоговой аттестации важно не только иметь хорошую подготовку по выбранным предметам, но и соблюдать порядок  проведения экзаменов</w:t>
      </w:r>
      <w:r w:rsidR="00E46E13">
        <w:rPr>
          <w:sz w:val="28"/>
          <w:szCs w:val="28"/>
        </w:rPr>
        <w:t xml:space="preserve"> и правила заполнения бланков</w:t>
      </w:r>
      <w:r>
        <w:rPr>
          <w:sz w:val="28"/>
          <w:szCs w:val="28"/>
        </w:rPr>
        <w:t>.</w:t>
      </w:r>
    </w:p>
    <w:p w:rsidR="00115594" w:rsidRPr="005F167D" w:rsidRDefault="0018357C" w:rsidP="00115594">
      <w:pPr>
        <w:spacing w:line="360" w:lineRule="auto"/>
        <w:ind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 xml:space="preserve">Участники ГИА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бланков, не проводится. </w:t>
      </w:r>
    </w:p>
    <w:p w:rsidR="0018357C" w:rsidRPr="005F167D" w:rsidRDefault="0018357C" w:rsidP="00115594">
      <w:pPr>
        <w:spacing w:line="360" w:lineRule="auto"/>
        <w:ind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 xml:space="preserve">При входе в ППЭ участник должен предъявить документ, удостоверяющий личность (паспорт). В ППЭ участник берет с собой: </w:t>
      </w:r>
    </w:p>
    <w:p w:rsidR="0018357C" w:rsidRPr="005F167D" w:rsidRDefault="00115594" w:rsidP="00115594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 xml:space="preserve">черную </w:t>
      </w:r>
      <w:proofErr w:type="spellStart"/>
      <w:r w:rsidRPr="005F167D">
        <w:rPr>
          <w:sz w:val="28"/>
          <w:szCs w:val="28"/>
        </w:rPr>
        <w:t>гелевую</w:t>
      </w:r>
      <w:proofErr w:type="spellEnd"/>
      <w:r w:rsidRPr="005F167D">
        <w:rPr>
          <w:sz w:val="28"/>
          <w:szCs w:val="28"/>
        </w:rPr>
        <w:t xml:space="preserve"> </w:t>
      </w:r>
      <w:r w:rsidR="0018357C" w:rsidRPr="005F167D">
        <w:rPr>
          <w:sz w:val="28"/>
          <w:szCs w:val="28"/>
        </w:rPr>
        <w:t>ручка; </w:t>
      </w:r>
    </w:p>
    <w:p w:rsidR="0018357C" w:rsidRPr="005F167D" w:rsidRDefault="0018357C" w:rsidP="00115594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>паспорт; </w:t>
      </w:r>
    </w:p>
    <w:p w:rsidR="0018357C" w:rsidRPr="005F167D" w:rsidRDefault="0018357C" w:rsidP="00115594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>лекарства и питание (при необходимости); </w:t>
      </w:r>
    </w:p>
    <w:p w:rsidR="0018357C" w:rsidRPr="005F167D" w:rsidRDefault="0018357C" w:rsidP="00115594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>разрешенные средства обучения</w:t>
      </w:r>
      <w:r w:rsidR="007C3E20" w:rsidRPr="005F167D">
        <w:rPr>
          <w:sz w:val="28"/>
          <w:szCs w:val="28"/>
        </w:rPr>
        <w:t>;</w:t>
      </w:r>
      <w:r w:rsidR="00115594" w:rsidRPr="005F167D">
        <w:rPr>
          <w:sz w:val="28"/>
          <w:szCs w:val="28"/>
        </w:rPr>
        <w:t xml:space="preserve"> </w:t>
      </w:r>
      <w:r w:rsidR="007C3E20" w:rsidRPr="005F167D">
        <w:rPr>
          <w:sz w:val="28"/>
          <w:szCs w:val="28"/>
        </w:rPr>
        <w:t xml:space="preserve"> </w:t>
      </w:r>
      <w:r w:rsidRPr="005F167D">
        <w:rPr>
          <w:sz w:val="28"/>
          <w:szCs w:val="28"/>
        </w:rPr>
        <w:t> </w:t>
      </w:r>
    </w:p>
    <w:p w:rsidR="0018357C" w:rsidRPr="005F167D" w:rsidRDefault="0018357C" w:rsidP="00115594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>участники с ОВЗ, дети – инвалиды и инвалиды - специальные технические средства. </w:t>
      </w:r>
    </w:p>
    <w:p w:rsidR="0018357C" w:rsidRPr="005F167D" w:rsidRDefault="0018357C" w:rsidP="00115594">
      <w:pPr>
        <w:spacing w:line="360" w:lineRule="auto"/>
        <w:ind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>Иные личные</w:t>
      </w:r>
      <w:r w:rsidR="00BD744C" w:rsidRPr="005F167D">
        <w:rPr>
          <w:sz w:val="28"/>
          <w:szCs w:val="28"/>
        </w:rPr>
        <w:t xml:space="preserve"> вещи</w:t>
      </w:r>
      <w:r w:rsidRPr="005F167D">
        <w:rPr>
          <w:sz w:val="28"/>
          <w:szCs w:val="28"/>
        </w:rPr>
        <w:t xml:space="preserve"> участники должны оставить в специально выделенном до входа в ППЭ месте для хранения личных вещей.</w:t>
      </w:r>
    </w:p>
    <w:p w:rsidR="0018357C" w:rsidRPr="005F167D" w:rsidRDefault="0018357C" w:rsidP="00115594">
      <w:pPr>
        <w:spacing w:line="360" w:lineRule="auto"/>
        <w:ind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 xml:space="preserve">Во время экзамена участникам </w:t>
      </w:r>
      <w:r w:rsidR="00BD744C" w:rsidRPr="005F167D">
        <w:rPr>
          <w:sz w:val="28"/>
          <w:szCs w:val="28"/>
        </w:rPr>
        <w:t>ГИА</w:t>
      </w:r>
      <w:r w:rsidRPr="005F167D">
        <w:rPr>
          <w:sz w:val="28"/>
          <w:szCs w:val="28"/>
        </w:rPr>
        <w:t xml:space="preserve"> запрещается:</w:t>
      </w:r>
    </w:p>
    <w:p w:rsidR="0018357C" w:rsidRPr="005F167D" w:rsidRDefault="0018357C" w:rsidP="00115594">
      <w:pPr>
        <w:pStyle w:val="a9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>Иметь при себе:</w:t>
      </w:r>
      <w:r w:rsidR="00115594" w:rsidRPr="005F167D">
        <w:rPr>
          <w:sz w:val="28"/>
          <w:szCs w:val="28"/>
        </w:rPr>
        <w:t xml:space="preserve"> </w:t>
      </w:r>
      <w:r w:rsidRPr="005F167D">
        <w:rPr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 (кроме разрешенных, которые содержатся в КИМ), письменные заметки и иные средства хранения и передачи информации. </w:t>
      </w:r>
    </w:p>
    <w:p w:rsidR="0018357C" w:rsidRPr="005F167D" w:rsidRDefault="0018357C" w:rsidP="00115594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 xml:space="preserve">Выносить из аудиторий и ППЭ экзаменационные материалы  на бумажном и (или) электронном носителях. </w:t>
      </w:r>
    </w:p>
    <w:p w:rsidR="0018357C" w:rsidRPr="005F167D" w:rsidRDefault="0018357C" w:rsidP="00115594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18357C" w:rsidRPr="005F167D" w:rsidRDefault="0018357C" w:rsidP="00115594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 xml:space="preserve">Фотографировать </w:t>
      </w:r>
      <w:r w:rsidR="00115594" w:rsidRPr="005F167D">
        <w:rPr>
          <w:sz w:val="28"/>
          <w:szCs w:val="28"/>
        </w:rPr>
        <w:t>экзаменационные материалы</w:t>
      </w:r>
      <w:proofErr w:type="gramStart"/>
      <w:r w:rsidR="00115594" w:rsidRPr="005F167D">
        <w:rPr>
          <w:sz w:val="28"/>
          <w:szCs w:val="28"/>
        </w:rPr>
        <w:t xml:space="preserve">  </w:t>
      </w:r>
      <w:r w:rsidRPr="005F167D">
        <w:rPr>
          <w:sz w:val="28"/>
          <w:szCs w:val="28"/>
        </w:rPr>
        <w:t>.</w:t>
      </w:r>
      <w:proofErr w:type="gramEnd"/>
    </w:p>
    <w:p w:rsidR="0018357C" w:rsidRPr="005F167D" w:rsidRDefault="0018357C" w:rsidP="00115594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>Разговаривать между собой.</w:t>
      </w:r>
    </w:p>
    <w:p w:rsidR="0018357C" w:rsidRPr="005F167D" w:rsidRDefault="0018357C" w:rsidP="00115594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 xml:space="preserve">Обмениваться любыми материалами и предметами с другими участниками </w:t>
      </w:r>
      <w:r w:rsidR="00115594" w:rsidRPr="005F167D">
        <w:rPr>
          <w:sz w:val="28"/>
          <w:szCs w:val="28"/>
        </w:rPr>
        <w:t>экзамена</w:t>
      </w:r>
      <w:r w:rsidRPr="005F167D">
        <w:rPr>
          <w:sz w:val="28"/>
          <w:szCs w:val="28"/>
        </w:rPr>
        <w:t>.</w:t>
      </w:r>
    </w:p>
    <w:p w:rsidR="0018357C" w:rsidRPr="005F167D" w:rsidRDefault="0018357C" w:rsidP="00115594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lastRenderedPageBreak/>
        <w:t>Произвольно выходить из аудитории и перемещаться по ППЭ без сопровождения организатора вне аудитории</w:t>
      </w:r>
      <w:r w:rsidR="00D64F99" w:rsidRPr="005F167D">
        <w:rPr>
          <w:sz w:val="28"/>
          <w:szCs w:val="28"/>
        </w:rPr>
        <w:t>.</w:t>
      </w:r>
    </w:p>
    <w:p w:rsidR="0018357C" w:rsidRPr="005F167D" w:rsidRDefault="0018357C" w:rsidP="00115594">
      <w:pPr>
        <w:spacing w:line="360" w:lineRule="auto"/>
        <w:ind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 xml:space="preserve">При нарушении настоящих требований и отказе от их соблюдения организаторы совместно с членами государственной экзаменационной комиссией вправе удалить участника с экзамена. В данном случае организаторы совместно с </w:t>
      </w:r>
      <w:r w:rsidR="007528B4" w:rsidRPr="005F167D">
        <w:rPr>
          <w:sz w:val="28"/>
          <w:szCs w:val="28"/>
        </w:rPr>
        <w:t xml:space="preserve">членом </w:t>
      </w:r>
      <w:r w:rsidRPr="005F167D">
        <w:rPr>
          <w:sz w:val="28"/>
          <w:szCs w:val="28"/>
        </w:rPr>
        <w:t>ГЭК составляют акт об удалении участника. На бланках проставляется метка о факте удаления с экзамена.</w:t>
      </w:r>
      <w:r w:rsidRPr="005F167D">
        <w:rPr>
          <w:sz w:val="28"/>
          <w:szCs w:val="28"/>
        </w:rPr>
        <w:br/>
        <w:t>Экзаменационная работа такого участника не проверяется.</w:t>
      </w:r>
    </w:p>
    <w:p w:rsidR="00251572" w:rsidRDefault="00251572" w:rsidP="0025157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прав на объективное оценивание участникам государственной итоговой аттестации предоставляется право подать апелляцию в конфликтную комиссию.</w:t>
      </w:r>
    </w:p>
    <w:p w:rsidR="00B06088" w:rsidRDefault="00B06088" w:rsidP="00B060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Апелляция о нарушении установленного порядка проведения государственной итоговой аттестации подается участником непосредственно в день проведения экзамена до выхода из пункта проведения экзамена (ППЭ) члену государственной экзаменационной комиссии.</w:t>
      </w:r>
    </w:p>
    <w:p w:rsidR="00B06088" w:rsidRPr="00B06088" w:rsidRDefault="00B06088" w:rsidP="00B060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случае удовлетворения апелляции результат экзамена, по процедуре которого была подана апелляция, аннулируется и участнику предоставляется возможность сдать экзамен по соответствующему учебному предмету в иной день, предусмотренный единым </w:t>
      </w:r>
      <w:r>
        <w:rPr>
          <w:rStyle w:val="a8"/>
          <w:rFonts w:eastAsia="Calibri" w:cs="Arial"/>
          <w:color w:val="auto"/>
          <w:sz w:val="28"/>
          <w:szCs w:val="28"/>
        </w:rPr>
        <w:t>расписание</w:t>
      </w:r>
      <w:r w:rsidRPr="00B06088">
        <w:rPr>
          <w:rStyle w:val="a8"/>
          <w:rFonts w:eastAsia="Calibri" w:cs="Arial"/>
          <w:color w:val="auto"/>
          <w:sz w:val="28"/>
          <w:szCs w:val="28"/>
        </w:rPr>
        <w:t>м</w:t>
      </w:r>
      <w:r>
        <w:rPr>
          <w:rStyle w:val="a8"/>
          <w:rFonts w:eastAsia="Calibri" w:cs="Arial"/>
          <w:color w:val="auto"/>
          <w:sz w:val="28"/>
          <w:szCs w:val="28"/>
        </w:rPr>
        <w:t>.</w:t>
      </w:r>
    </w:p>
    <w:p w:rsidR="00B06088" w:rsidRDefault="00B06088" w:rsidP="00B060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апелляций о несогласии с выставленными баллами осуществляется в течение двух рабочих дней после официального дня  объявления результатов государственной итоговой аттестации по образовательным программам основного общего образования по соответствующему общеобразовательному предмету.</w:t>
      </w:r>
    </w:p>
    <w:p w:rsidR="00B06088" w:rsidRDefault="00B06088" w:rsidP="00B060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Апелляция подается ответственному лицу Юго-Восточного управления министерства образования и науки Самарской области</w:t>
      </w:r>
    </w:p>
    <w:p w:rsidR="00B06088" w:rsidRDefault="00B06088" w:rsidP="00B060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апелляции </w:t>
      </w:r>
      <w:r>
        <w:rPr>
          <w:sz w:val="28"/>
        </w:rPr>
        <w:t xml:space="preserve">конфликтная комиссия </w:t>
      </w:r>
      <w:r>
        <w:rPr>
          <w:sz w:val="28"/>
          <w:szCs w:val="28"/>
        </w:rPr>
        <w:t>принимает одно из решений:</w:t>
      </w:r>
    </w:p>
    <w:p w:rsidR="00B06088" w:rsidRDefault="00B06088" w:rsidP="00B06088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t> </w:t>
      </w:r>
      <w:r>
        <w:rPr>
          <w:sz w:val="28"/>
        </w:rPr>
        <w:t>- об отклонении апелляции  и сохранении выставленных баллов;</w:t>
      </w:r>
    </w:p>
    <w:p w:rsidR="00B06088" w:rsidRDefault="00B06088" w:rsidP="00B06088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7"/>
          <w:b w:val="0"/>
          <w:sz w:val="28"/>
        </w:rPr>
      </w:pPr>
      <w:r>
        <w:rPr>
          <w:sz w:val="28"/>
        </w:rPr>
        <w:t xml:space="preserve">- об удовлетворении апелляции и изменении результата экзамена </w:t>
      </w:r>
      <w:r>
        <w:rPr>
          <w:rStyle w:val="a7"/>
          <w:b w:val="0"/>
          <w:sz w:val="28"/>
        </w:rPr>
        <w:t>(как в сторону увеличения, так и в сторону уменьшения баллов).</w:t>
      </w:r>
    </w:p>
    <w:p w:rsidR="00C04CDF" w:rsidRPr="00C04CDF" w:rsidRDefault="007C3E20" w:rsidP="00B06088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7"/>
          <w:b w:val="0"/>
          <w:sz w:val="28"/>
        </w:rPr>
      </w:pPr>
      <w:r>
        <w:rPr>
          <w:rStyle w:val="a7"/>
          <w:b w:val="0"/>
          <w:color w:val="FF0000"/>
          <w:sz w:val="28"/>
        </w:rPr>
        <w:lastRenderedPageBreak/>
        <w:t xml:space="preserve"> </w:t>
      </w:r>
      <w:r w:rsidR="00C04CDF" w:rsidRPr="00C04CDF">
        <w:rPr>
          <w:bCs/>
          <w:sz w:val="28"/>
        </w:rPr>
        <w:t xml:space="preserve">Утверждение результатов ЕГЭ осуществляется в течение 1 рабочего дня с момента получения результатов проверки экзаменационных работ. </w:t>
      </w:r>
      <w:r w:rsidR="00C04CDF" w:rsidRPr="00C04CDF">
        <w:rPr>
          <w:bCs/>
          <w:sz w:val="28"/>
        </w:rPr>
        <w:br/>
        <w:t>После утверждения результаты ЕГЭ в течение 1 рабочего дня передаются в образовательные организации,</w:t>
      </w:r>
      <w:r w:rsidR="00C04CDF">
        <w:rPr>
          <w:bCs/>
          <w:sz w:val="28"/>
        </w:rPr>
        <w:t xml:space="preserve"> </w:t>
      </w:r>
      <w:r w:rsidR="00C04CDF" w:rsidRPr="00C04CDF">
        <w:rPr>
          <w:bCs/>
          <w:sz w:val="28"/>
        </w:rPr>
        <w:t xml:space="preserve">для ознакомления обучающихся, выпускников прошлых лет с утвержденными председателем ГЭК результатами ЕГЭ. </w:t>
      </w:r>
      <w:r w:rsidR="00C04CDF" w:rsidRPr="00C04CDF">
        <w:rPr>
          <w:bCs/>
          <w:sz w:val="28"/>
        </w:rPr>
        <w:br/>
      </w:r>
      <w:r w:rsidR="007C12D7">
        <w:rPr>
          <w:bCs/>
          <w:sz w:val="28"/>
        </w:rPr>
        <w:t xml:space="preserve"> </w:t>
      </w:r>
      <w:r w:rsidR="00C04CDF" w:rsidRPr="00C04CDF">
        <w:rPr>
          <w:bCs/>
          <w:sz w:val="28"/>
        </w:rPr>
        <w:t xml:space="preserve"> Указанный день считается официальным днем объявления результатов ЕГЭ.</w:t>
      </w:r>
    </w:p>
    <w:p w:rsidR="00D64F99" w:rsidRPr="00D64F99" w:rsidRDefault="00D64F99" w:rsidP="00B06088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7"/>
          <w:b w:val="0"/>
          <w:color w:val="FF0000"/>
        </w:rPr>
      </w:pPr>
    </w:p>
    <w:p w:rsidR="00A10D3C" w:rsidRPr="00A10D3C" w:rsidRDefault="00A10D3C" w:rsidP="00A10D3C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A10D3C">
        <w:rPr>
          <w:sz w:val="28"/>
        </w:rPr>
        <w:t>Федеральной службой по надзору в сфере образования и науки разработан комплекс мер, призванных усилить контроль за ходом</w:t>
      </w:r>
      <w:r>
        <w:rPr>
          <w:sz w:val="28"/>
        </w:rPr>
        <w:t xml:space="preserve"> проведения </w:t>
      </w:r>
      <w:r w:rsidRPr="00A10D3C">
        <w:rPr>
          <w:sz w:val="28"/>
        </w:rPr>
        <w:t>государственно</w:t>
      </w:r>
      <w:r>
        <w:rPr>
          <w:sz w:val="28"/>
        </w:rPr>
        <w:t>й итоговой аттестации</w:t>
      </w:r>
      <w:r w:rsidRPr="00A10D3C">
        <w:rPr>
          <w:sz w:val="28"/>
        </w:rPr>
        <w:t xml:space="preserve"> и повысить доверие к </w:t>
      </w:r>
      <w:r>
        <w:rPr>
          <w:sz w:val="28"/>
        </w:rPr>
        <w:t xml:space="preserve">ее </w:t>
      </w:r>
      <w:r w:rsidRPr="00A10D3C">
        <w:rPr>
          <w:sz w:val="28"/>
        </w:rPr>
        <w:t>результатам.</w:t>
      </w:r>
    </w:p>
    <w:p w:rsidR="00A10D3C" w:rsidRPr="00A10D3C" w:rsidRDefault="00A10D3C" w:rsidP="00A10D3C">
      <w:pPr>
        <w:pStyle w:val="a6"/>
        <w:spacing w:before="0" w:beforeAutospacing="0" w:after="0" w:afterAutospacing="0" w:line="360" w:lineRule="auto"/>
        <w:ind w:firstLine="567"/>
        <w:jc w:val="both"/>
        <w:rPr>
          <w:sz w:val="32"/>
        </w:rPr>
      </w:pPr>
      <w:r w:rsidRPr="00A10D3C">
        <w:rPr>
          <w:sz w:val="28"/>
        </w:rPr>
        <w:t>Одним из направлений этой работы является усиление эффективности системы общественного наблюдения.</w:t>
      </w:r>
      <w:r w:rsidRPr="00A10D3C">
        <w:t xml:space="preserve"> </w:t>
      </w:r>
      <w:r w:rsidRPr="00A10D3C">
        <w:rPr>
          <w:sz w:val="28"/>
        </w:rPr>
        <w:t>Общественные наблюдатели – аккредитованные и прошедшие соответствующее обучение лица, привлекаемые для усиления контроля за ходом проведения ГИА. Могут присутствовать в ППЭ во время проведения экзаменов, а также в региональных центрах обработки информации, при проверке экзаменационных работ и при рассмотрении апелляций.</w:t>
      </w:r>
    </w:p>
    <w:p w:rsidR="00DC1A49" w:rsidRDefault="00A10D3C" w:rsidP="00DC1A49">
      <w:pPr>
        <w:spacing w:line="360" w:lineRule="auto"/>
        <w:ind w:firstLine="540"/>
        <w:jc w:val="both"/>
        <w:rPr>
          <w:sz w:val="28"/>
          <w:szCs w:val="28"/>
        </w:rPr>
      </w:pPr>
      <w:r w:rsidRPr="0048648C">
        <w:rPr>
          <w:sz w:val="28"/>
          <w:szCs w:val="28"/>
        </w:rPr>
        <w:t xml:space="preserve">Для обеспечения открытости и прозрачности процедур ГИА-11 и </w:t>
      </w:r>
      <w:r>
        <w:rPr>
          <w:sz w:val="28"/>
          <w:szCs w:val="28"/>
        </w:rPr>
        <w:t xml:space="preserve"> </w:t>
      </w:r>
      <w:r w:rsidRPr="0048648C">
        <w:rPr>
          <w:sz w:val="28"/>
          <w:szCs w:val="28"/>
        </w:rPr>
        <w:t xml:space="preserve">ГИА-9, информированности общественности о ходе проведения экзаменов, </w:t>
      </w:r>
      <w:r w:rsidR="00DC1A49" w:rsidRPr="0048648C">
        <w:rPr>
          <w:sz w:val="28"/>
          <w:szCs w:val="28"/>
        </w:rPr>
        <w:t xml:space="preserve">на пунктах проведения экзаменов </w:t>
      </w:r>
      <w:r>
        <w:rPr>
          <w:sz w:val="28"/>
          <w:szCs w:val="28"/>
        </w:rPr>
        <w:t>в 201</w:t>
      </w:r>
      <w:r w:rsidR="005F167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DC1A49" w:rsidRPr="0048648C">
        <w:rPr>
          <w:sz w:val="28"/>
          <w:szCs w:val="28"/>
        </w:rPr>
        <w:t>присутствовали аккредитов</w:t>
      </w:r>
      <w:r w:rsidR="0073313C">
        <w:rPr>
          <w:sz w:val="28"/>
          <w:szCs w:val="28"/>
        </w:rPr>
        <w:t xml:space="preserve">анные общественные наблюдатели: </w:t>
      </w:r>
      <w:r w:rsidR="005F167D">
        <w:rPr>
          <w:sz w:val="28"/>
          <w:szCs w:val="28"/>
        </w:rPr>
        <w:t>4</w:t>
      </w:r>
      <w:r w:rsidR="00DC1A49" w:rsidRPr="0048648C">
        <w:rPr>
          <w:sz w:val="28"/>
          <w:szCs w:val="28"/>
        </w:rPr>
        <w:t xml:space="preserve"> общественных наблюдател</w:t>
      </w:r>
      <w:r w:rsidR="005F167D">
        <w:rPr>
          <w:sz w:val="28"/>
          <w:szCs w:val="28"/>
        </w:rPr>
        <w:t>я</w:t>
      </w:r>
      <w:r w:rsidR="00DC1A49" w:rsidRPr="0048648C">
        <w:rPr>
          <w:sz w:val="28"/>
          <w:szCs w:val="28"/>
        </w:rPr>
        <w:t xml:space="preserve"> следили за процедурой  проведения ГИА-11</w:t>
      </w:r>
      <w:r w:rsidR="00DC1A49">
        <w:rPr>
          <w:sz w:val="28"/>
          <w:szCs w:val="28"/>
        </w:rPr>
        <w:t xml:space="preserve"> </w:t>
      </w:r>
      <w:r w:rsidR="00DC1A49" w:rsidRPr="0048648C">
        <w:rPr>
          <w:sz w:val="28"/>
          <w:szCs w:val="28"/>
        </w:rPr>
        <w:t xml:space="preserve">и </w:t>
      </w:r>
      <w:r w:rsidR="005F167D">
        <w:rPr>
          <w:sz w:val="28"/>
          <w:szCs w:val="28"/>
        </w:rPr>
        <w:t>6</w:t>
      </w:r>
      <w:r w:rsidR="00DC1A49" w:rsidRPr="0048648C">
        <w:rPr>
          <w:sz w:val="28"/>
          <w:szCs w:val="28"/>
        </w:rPr>
        <w:t xml:space="preserve"> общественных наблюдателей - з</w:t>
      </w:r>
      <w:r w:rsidR="0073313C">
        <w:rPr>
          <w:sz w:val="28"/>
          <w:szCs w:val="28"/>
        </w:rPr>
        <w:t>а процедурой  проведения  ГИА-9</w:t>
      </w:r>
      <w:r w:rsidR="00DC1A49" w:rsidRPr="0048648C">
        <w:rPr>
          <w:sz w:val="28"/>
          <w:szCs w:val="28"/>
        </w:rPr>
        <w:t xml:space="preserve">. </w:t>
      </w:r>
    </w:p>
    <w:p w:rsidR="00DC1A49" w:rsidRPr="0048648C" w:rsidRDefault="00DC1A49" w:rsidP="00DC1A49">
      <w:pPr>
        <w:spacing w:line="360" w:lineRule="auto"/>
        <w:ind w:firstLine="540"/>
        <w:jc w:val="both"/>
        <w:rPr>
          <w:sz w:val="28"/>
          <w:szCs w:val="28"/>
        </w:rPr>
      </w:pPr>
      <w:r w:rsidRPr="0048648C">
        <w:rPr>
          <w:sz w:val="28"/>
          <w:szCs w:val="28"/>
        </w:rPr>
        <w:t>В ходе контроля пунктов проведения экзаменов членами и уполномоченными ГЭК</w:t>
      </w:r>
      <w:r>
        <w:rPr>
          <w:sz w:val="28"/>
          <w:szCs w:val="28"/>
        </w:rPr>
        <w:t>,</w:t>
      </w:r>
      <w:r w:rsidRPr="0048648C">
        <w:rPr>
          <w:sz w:val="28"/>
          <w:szCs w:val="28"/>
        </w:rPr>
        <w:t xml:space="preserve"> общественными наблюдателями</w:t>
      </w:r>
      <w:r>
        <w:rPr>
          <w:sz w:val="28"/>
          <w:szCs w:val="28"/>
        </w:rPr>
        <w:t xml:space="preserve"> и </w:t>
      </w:r>
      <w:r w:rsidRPr="0048648C">
        <w:rPr>
          <w:sz w:val="28"/>
          <w:szCs w:val="28"/>
        </w:rPr>
        <w:t xml:space="preserve">сотрудниками департамента по надзору и контролю в сфере образования и информационной безопасности </w:t>
      </w:r>
      <w:r>
        <w:rPr>
          <w:sz w:val="28"/>
          <w:szCs w:val="28"/>
        </w:rPr>
        <w:t xml:space="preserve">министерства образования и науки Самарской области, </w:t>
      </w:r>
      <w:r w:rsidRPr="0048648C">
        <w:rPr>
          <w:sz w:val="28"/>
          <w:szCs w:val="28"/>
        </w:rPr>
        <w:t xml:space="preserve">фактов нарушения процедуры проведения государственной итоговой аттестации </w:t>
      </w:r>
      <w:r>
        <w:rPr>
          <w:sz w:val="28"/>
          <w:szCs w:val="28"/>
        </w:rPr>
        <w:t xml:space="preserve">не </w:t>
      </w:r>
      <w:r w:rsidRPr="0048648C">
        <w:rPr>
          <w:sz w:val="28"/>
          <w:szCs w:val="28"/>
        </w:rPr>
        <w:t xml:space="preserve">выявлено. </w:t>
      </w:r>
    </w:p>
    <w:p w:rsidR="00E46E13" w:rsidRPr="005F167D" w:rsidRDefault="00E46E13" w:rsidP="00E46E13">
      <w:pPr>
        <w:spacing w:line="360" w:lineRule="auto"/>
        <w:ind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>Уважаемые родители!</w:t>
      </w:r>
    </w:p>
    <w:p w:rsidR="00E46E13" w:rsidRPr="005F167D" w:rsidRDefault="00E46E13" w:rsidP="00E46E13">
      <w:pPr>
        <w:spacing w:line="360" w:lineRule="auto"/>
        <w:ind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lastRenderedPageBreak/>
        <w:t>В экзаменационную пору всегда присутствует психологическое напряжение. Стресс при этом -</w:t>
      </w:r>
      <w:r w:rsidRPr="005F167D">
        <w:rPr>
          <w:rFonts w:ascii="Verdana" w:hAnsi="Verdana"/>
          <w:sz w:val="18"/>
          <w:szCs w:val="18"/>
        </w:rPr>
        <w:t xml:space="preserve"> </w:t>
      </w:r>
      <w:r w:rsidRPr="005F167D">
        <w:rPr>
          <w:sz w:val="28"/>
          <w:szCs w:val="28"/>
        </w:rPr>
        <w:t>абсолютно нормальная реакция организма.</w:t>
      </w:r>
    </w:p>
    <w:p w:rsidR="00E46E13" w:rsidRPr="005F167D" w:rsidRDefault="00E46E13" w:rsidP="00E46E13">
      <w:pPr>
        <w:spacing w:line="360" w:lineRule="auto"/>
        <w:ind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A03EA9" w:rsidRPr="005F167D" w:rsidRDefault="00E46E13" w:rsidP="00A03EA9">
      <w:pPr>
        <w:spacing w:line="360" w:lineRule="auto"/>
        <w:ind w:firstLine="567"/>
        <w:jc w:val="both"/>
        <w:rPr>
          <w:sz w:val="28"/>
          <w:szCs w:val="28"/>
        </w:rPr>
      </w:pPr>
      <w:r w:rsidRPr="005F167D">
        <w:rPr>
          <w:sz w:val="28"/>
          <w:szCs w:val="28"/>
        </w:rPr>
        <w:t xml:space="preserve">Именно Ваша поддержка нужна выпускнику прежде всего. </w:t>
      </w:r>
    </w:p>
    <w:p w:rsidR="00E46E13" w:rsidRPr="00BD02A1" w:rsidRDefault="00A03EA9" w:rsidP="00A03EA9">
      <w:pPr>
        <w:spacing w:line="360" w:lineRule="auto"/>
        <w:ind w:firstLine="567"/>
        <w:jc w:val="both"/>
        <w:rPr>
          <w:sz w:val="28"/>
          <w:szCs w:val="28"/>
        </w:rPr>
      </w:pPr>
      <w:r w:rsidRPr="00BD02A1">
        <w:rPr>
          <w:bCs/>
          <w:sz w:val="28"/>
          <w:szCs w:val="28"/>
        </w:rPr>
        <w:t>Главное, что необходимо сделать на решающем этапе подготовки – это верно оценить свои силы, закрепить знания и спокойно идти к намеченной цели</w:t>
      </w:r>
    </w:p>
    <w:p w:rsidR="005140DB" w:rsidRPr="00E46E13" w:rsidRDefault="00E46E13" w:rsidP="00E46E13">
      <w:pPr>
        <w:spacing w:line="360" w:lineRule="auto"/>
        <w:ind w:firstLine="567"/>
        <w:rPr>
          <w:sz w:val="28"/>
        </w:rPr>
      </w:pPr>
      <w:r>
        <w:rPr>
          <w:sz w:val="28"/>
        </w:rPr>
        <w:t>Желаю успехов</w:t>
      </w:r>
      <w:r w:rsidRPr="00E46E13">
        <w:rPr>
          <w:sz w:val="28"/>
        </w:rPr>
        <w:t>!</w:t>
      </w:r>
    </w:p>
    <w:sectPr w:rsidR="005140DB" w:rsidRPr="00E46E13" w:rsidSect="00000E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8CB"/>
    <w:multiLevelType w:val="multilevel"/>
    <w:tmpl w:val="5FAC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D1BEA"/>
    <w:multiLevelType w:val="hybridMultilevel"/>
    <w:tmpl w:val="38EC2AA0"/>
    <w:lvl w:ilvl="0" w:tplc="CE4CD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DDF"/>
    <w:multiLevelType w:val="multilevel"/>
    <w:tmpl w:val="2A52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404E2"/>
    <w:multiLevelType w:val="multilevel"/>
    <w:tmpl w:val="133C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C"/>
    <w:rsid w:val="00000EDA"/>
    <w:rsid w:val="00006980"/>
    <w:rsid w:val="00032E42"/>
    <w:rsid w:val="000C45F4"/>
    <w:rsid w:val="000D064E"/>
    <w:rsid w:val="000D3586"/>
    <w:rsid w:val="00115594"/>
    <w:rsid w:val="001615A1"/>
    <w:rsid w:val="0018357C"/>
    <w:rsid w:val="001A018A"/>
    <w:rsid w:val="001A5F1C"/>
    <w:rsid w:val="001A609F"/>
    <w:rsid w:val="001D6205"/>
    <w:rsid w:val="00202A22"/>
    <w:rsid w:val="00210799"/>
    <w:rsid w:val="002266D7"/>
    <w:rsid w:val="00251572"/>
    <w:rsid w:val="002D1DB7"/>
    <w:rsid w:val="002D3F5C"/>
    <w:rsid w:val="002E2CAA"/>
    <w:rsid w:val="00306BE6"/>
    <w:rsid w:val="00316F0D"/>
    <w:rsid w:val="003310CB"/>
    <w:rsid w:val="0033225E"/>
    <w:rsid w:val="00355060"/>
    <w:rsid w:val="003A6F74"/>
    <w:rsid w:val="003E47EE"/>
    <w:rsid w:val="00440C5F"/>
    <w:rsid w:val="0046283C"/>
    <w:rsid w:val="004C52B9"/>
    <w:rsid w:val="004E4091"/>
    <w:rsid w:val="005140DB"/>
    <w:rsid w:val="00527B30"/>
    <w:rsid w:val="00544835"/>
    <w:rsid w:val="00584D65"/>
    <w:rsid w:val="005A1A8D"/>
    <w:rsid w:val="005F167D"/>
    <w:rsid w:val="005F2F48"/>
    <w:rsid w:val="005F45D9"/>
    <w:rsid w:val="00657E50"/>
    <w:rsid w:val="0067627E"/>
    <w:rsid w:val="0068091F"/>
    <w:rsid w:val="00684903"/>
    <w:rsid w:val="006C0C66"/>
    <w:rsid w:val="006C2993"/>
    <w:rsid w:val="00716F44"/>
    <w:rsid w:val="0073313C"/>
    <w:rsid w:val="007528B4"/>
    <w:rsid w:val="00757B17"/>
    <w:rsid w:val="0079004D"/>
    <w:rsid w:val="007A7510"/>
    <w:rsid w:val="007C12D7"/>
    <w:rsid w:val="007C3E20"/>
    <w:rsid w:val="00824D27"/>
    <w:rsid w:val="00843DC9"/>
    <w:rsid w:val="008744A8"/>
    <w:rsid w:val="008D5879"/>
    <w:rsid w:val="009770D7"/>
    <w:rsid w:val="009C45BA"/>
    <w:rsid w:val="00A02E2D"/>
    <w:rsid w:val="00A03EA9"/>
    <w:rsid w:val="00A10D3C"/>
    <w:rsid w:val="00A2420D"/>
    <w:rsid w:val="00A71977"/>
    <w:rsid w:val="00AE5FCF"/>
    <w:rsid w:val="00B06088"/>
    <w:rsid w:val="00B5061D"/>
    <w:rsid w:val="00B60F79"/>
    <w:rsid w:val="00BA1CCC"/>
    <w:rsid w:val="00BD02A1"/>
    <w:rsid w:val="00BD744C"/>
    <w:rsid w:val="00BE775F"/>
    <w:rsid w:val="00C04CDF"/>
    <w:rsid w:val="00C05720"/>
    <w:rsid w:val="00C55B59"/>
    <w:rsid w:val="00D06454"/>
    <w:rsid w:val="00D162A7"/>
    <w:rsid w:val="00D17B53"/>
    <w:rsid w:val="00D23454"/>
    <w:rsid w:val="00D43F91"/>
    <w:rsid w:val="00D64F99"/>
    <w:rsid w:val="00D82FD2"/>
    <w:rsid w:val="00DB2D96"/>
    <w:rsid w:val="00DB6AA1"/>
    <w:rsid w:val="00DC1A49"/>
    <w:rsid w:val="00DF352B"/>
    <w:rsid w:val="00E147A1"/>
    <w:rsid w:val="00E174C2"/>
    <w:rsid w:val="00E46E13"/>
    <w:rsid w:val="00E73088"/>
    <w:rsid w:val="00EA125E"/>
    <w:rsid w:val="00ED2C5E"/>
    <w:rsid w:val="00ED6A3F"/>
    <w:rsid w:val="00F24D8D"/>
    <w:rsid w:val="00F77FEA"/>
    <w:rsid w:val="00F9032A"/>
    <w:rsid w:val="00F9480A"/>
    <w:rsid w:val="00FD6AE6"/>
    <w:rsid w:val="00FE0B4F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B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657E5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657E50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D62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608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6088"/>
    <w:rPr>
      <w:b/>
      <w:bCs/>
    </w:rPr>
  </w:style>
  <w:style w:type="character" w:customStyle="1" w:styleId="a8">
    <w:name w:val="Гипертекстовая ссылка"/>
    <w:uiPriority w:val="99"/>
    <w:rsid w:val="00B0608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List Paragraph"/>
    <w:basedOn w:val="a"/>
    <w:uiPriority w:val="34"/>
    <w:qFormat/>
    <w:rsid w:val="0018357C"/>
    <w:pPr>
      <w:ind w:left="720"/>
      <w:contextualSpacing/>
    </w:pPr>
  </w:style>
  <w:style w:type="paragraph" w:styleId="aa">
    <w:name w:val="Balloon Text"/>
    <w:basedOn w:val="a"/>
    <w:link w:val="ab"/>
    <w:rsid w:val="001615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15A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A0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4B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657E5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657E50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D620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608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6088"/>
    <w:rPr>
      <w:b/>
      <w:bCs/>
    </w:rPr>
  </w:style>
  <w:style w:type="character" w:customStyle="1" w:styleId="a8">
    <w:name w:val="Гипертекстовая ссылка"/>
    <w:uiPriority w:val="99"/>
    <w:rsid w:val="00B0608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List Paragraph"/>
    <w:basedOn w:val="a"/>
    <w:uiPriority w:val="34"/>
    <w:qFormat/>
    <w:rsid w:val="0018357C"/>
    <w:pPr>
      <w:ind w:left="720"/>
      <w:contextualSpacing/>
    </w:pPr>
  </w:style>
  <w:style w:type="paragraph" w:styleId="aa">
    <w:name w:val="Balloon Text"/>
    <w:basedOn w:val="a"/>
    <w:link w:val="ab"/>
    <w:rsid w:val="001615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15A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A0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0939-E930-474E-93CD-1443FED0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2823</Words>
  <Characters>19338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22117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RePack by Diakov</cp:lastModifiedBy>
  <cp:revision>10</cp:revision>
  <cp:lastPrinted>2017-01-17T12:52:00Z</cp:lastPrinted>
  <dcterms:created xsi:type="dcterms:W3CDTF">2018-01-18T17:10:00Z</dcterms:created>
  <dcterms:modified xsi:type="dcterms:W3CDTF">2018-01-18T19:33:00Z</dcterms:modified>
</cp:coreProperties>
</file>