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6" w:rsidRDefault="00C20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Билет в будущее ГБОУ СОШ с. Богдановка\программы для заполнения форм\как стать парикмахер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лет в будущее ГБОУ СОШ с. Богдановка\программы для заполнения форм\как стать парикмахеро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8" w:rsidRDefault="00C20148">
      <w:pPr>
        <w:rPr>
          <w:rFonts w:ascii="Times New Roman" w:hAnsi="Times New Roman" w:cs="Times New Roman"/>
          <w:sz w:val="24"/>
          <w:szCs w:val="24"/>
        </w:rPr>
      </w:pPr>
    </w:p>
    <w:p w:rsidR="00C20148" w:rsidRDefault="00C20148">
      <w:pPr>
        <w:rPr>
          <w:rFonts w:ascii="Times New Roman" w:hAnsi="Times New Roman" w:cs="Times New Roman"/>
          <w:sz w:val="24"/>
          <w:szCs w:val="24"/>
        </w:rPr>
      </w:pPr>
    </w:p>
    <w:p w:rsidR="00C20148" w:rsidRDefault="00C20148">
      <w:pPr>
        <w:rPr>
          <w:rFonts w:ascii="Times New Roman" w:hAnsi="Times New Roman" w:cs="Times New Roman"/>
          <w:sz w:val="24"/>
          <w:szCs w:val="24"/>
        </w:rPr>
      </w:pPr>
    </w:p>
    <w:p w:rsidR="00C20148" w:rsidRPr="008813BF" w:rsidRDefault="00C20148" w:rsidP="00C201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13B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целью</w:t>
      </w: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является помощь подросткам в профессиональном самоопределении и к сознательному выбору профессии парикмахера.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общей стратегической цели профориентации мы ставим перед собой следующие </w:t>
      </w:r>
      <w:r w:rsidRPr="00C20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20148" w:rsidRPr="00C20148" w:rsidRDefault="00C20148" w:rsidP="00C2014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учащихся определёнными знаниями в области парикмахерского искусства;</w:t>
      </w:r>
    </w:p>
    <w:p w:rsidR="00C20148" w:rsidRPr="00C20148" w:rsidRDefault="00C20148" w:rsidP="00C20148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навыков, раскрытие творческих возможностей и потребностей, воспитание эстетического сознания и нравственности посредствам практических занятий по парикмахерскому делу.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результат, поставленные цель и задачи должны определить выбор данной профессии подростками.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– один из самых серьезных выборов в жизни подростка, который просто поражает своим масштабом. Поэтому, необходимо помочь школьнику выбрать профессию парикмахера, чтобы требования, которые она предъявляет к работающему, совпадали с его личностными качествами и возможностями.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профориентации – помочь подростку выбрать будущую профессию и найти подходящее учебное заведение. Это нельзя сделать, основываясь только на рейтингах вузов и содержании разных профессий. Точно так же подростку важно понимать собственные способности, склонности, интересы и желания. Именно точка пересечения его индивидуальности и требований профессии и должна быть основой для выбора.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себя, помогает подростку взглянуть на мир профессий и возможностей по другому оценить, что больше или меньше соответствует его интересам, ценностям и понять, где найдется место его способностям и талантам.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необходимо помочь старшекласснику сделать выбор самостоятельно, опираясь на достаточно полные представления о мире профессий, не забывая при этом о собственных желаниях и способностях.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C20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20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основными приемами и способами парикмахерского дела.</w:t>
      </w:r>
    </w:p>
    <w:p w:rsidR="00C20148" w:rsidRP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«Как стать парикмахером» поможет подросткам познакомиться с соответствующей профессией, научиться оказывать простейшие парикмахерские услуги.</w:t>
      </w:r>
    </w:p>
    <w:p w:rsid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данный курс, учащиеся смогут ориентироваться в огромном количестве имеющихся сейчас в продаже парфюмерно - косметических препаратов, понять какое средство необходимо для определенного типа волос и кожи, а что противопоказано. Это поможет избежать выпадения и порчи волос. Старшеклассники научаться элементарному уходу за волосами.</w:t>
      </w:r>
    </w:p>
    <w:p w:rsidR="00C20148" w:rsidRDefault="00C20148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Продолжительность занятия: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C30A95" w:rsidRDefault="00C30A95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 в неделю: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0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</w:t>
      </w:r>
    </w:p>
    <w:p w:rsidR="00C30A95" w:rsidRDefault="00C30A95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C30A95" w:rsidRPr="00C30A95" w:rsidRDefault="00C30A95" w:rsidP="00C201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год: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</w:p>
    <w:p w:rsidR="00C20148" w:rsidRDefault="00B00DD2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843"/>
        <w:gridCol w:w="1808"/>
      </w:tblGrid>
      <w:tr w:rsidR="00B00DD2" w:rsidTr="0058766B">
        <w:trPr>
          <w:trHeight w:val="450"/>
        </w:trPr>
        <w:tc>
          <w:tcPr>
            <w:tcW w:w="534" w:type="dxa"/>
            <w:vMerge w:val="restart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1843" w:type="dxa"/>
            <w:vMerge w:val="restart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651" w:type="dxa"/>
            <w:gridSpan w:val="2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B00DD2" w:rsidTr="0058766B">
        <w:trPr>
          <w:trHeight w:val="360"/>
        </w:trPr>
        <w:tc>
          <w:tcPr>
            <w:tcW w:w="534" w:type="dxa"/>
            <w:vMerge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DD2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теоритических</w:t>
            </w:r>
          </w:p>
        </w:tc>
        <w:tc>
          <w:tcPr>
            <w:tcW w:w="1808" w:type="dxa"/>
          </w:tcPr>
          <w:p w:rsidR="00B00DD2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00DD2" w:rsidRDefault="0058766B" w:rsidP="005876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Охрана труда. Правила безопасного труда. История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парикмахерского искусства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B00DD2" w:rsidRPr="0058766B" w:rsidRDefault="0058766B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Помещение и оборудование парикмахерской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B00DD2" w:rsidRPr="0058766B" w:rsidRDefault="0058766B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аппаратуры, используемые в работе парикмахера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B00DD2" w:rsidRPr="0058766B" w:rsidRDefault="0058766B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заключительные парикмахерские работы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B00DD2" w:rsidRPr="0058766B" w:rsidRDefault="0058766B" w:rsidP="00587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Краткие сведения о волосах, их строение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00DD2" w:rsidTr="0058766B">
        <w:tc>
          <w:tcPr>
            <w:tcW w:w="534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B00DD2" w:rsidRPr="0058766B" w:rsidRDefault="0058766B" w:rsidP="00587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Мытье волос и кожи головы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808" w:type="dxa"/>
          </w:tcPr>
          <w:p w:rsidR="00B00DD2" w:rsidRPr="0058766B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6B"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</w:tr>
      <w:tr w:rsidR="00B00DD2" w:rsidTr="0058766B">
        <w:tc>
          <w:tcPr>
            <w:tcW w:w="534" w:type="dxa"/>
          </w:tcPr>
          <w:p w:rsidR="00B00DD2" w:rsidRPr="002428DA" w:rsidRDefault="0058766B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B00DD2" w:rsidRPr="002428DA" w:rsidRDefault="002428DA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Средства тонирования волос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00DD2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B00DD2" w:rsidRPr="002428DA" w:rsidRDefault="002428DA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Лечение волос в домашних условиях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00DD2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B00DD2" w:rsidRPr="002428DA" w:rsidRDefault="002428DA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Стрижка волос. Основные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B00DD2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B00DD2" w:rsidRPr="002428DA" w:rsidRDefault="002428DA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Завивка волос электрощипцами и феном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00DD2" w:rsidRPr="002428DA" w:rsidTr="0058766B">
        <w:tc>
          <w:tcPr>
            <w:tcW w:w="534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B00DD2" w:rsidRPr="002428DA" w:rsidRDefault="002428DA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Моделирование причесок. Типы лица и типы причесок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2428DA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00DD2" w:rsidTr="0058766B">
        <w:tc>
          <w:tcPr>
            <w:tcW w:w="534" w:type="dxa"/>
          </w:tcPr>
          <w:p w:rsidR="00B00DD2" w:rsidRPr="00A93C3D" w:rsidRDefault="002428DA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B00DD2" w:rsidRPr="00A93C3D" w:rsidRDefault="00A93C3D" w:rsidP="00242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D">
              <w:rPr>
                <w:rFonts w:ascii="Times New Roman" w:hAnsi="Times New Roman" w:cs="Times New Roman"/>
                <w:sz w:val="24"/>
                <w:szCs w:val="24"/>
              </w:rPr>
              <w:t>Выполнение модельных причесок</w:t>
            </w:r>
          </w:p>
        </w:tc>
        <w:tc>
          <w:tcPr>
            <w:tcW w:w="1843" w:type="dxa"/>
          </w:tcPr>
          <w:p w:rsidR="00B00DD2" w:rsidRPr="00A93C3D" w:rsidRDefault="00A93C3D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0DD2" w:rsidRPr="00A93C3D" w:rsidRDefault="00A93C3D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08" w:type="dxa"/>
          </w:tcPr>
          <w:p w:rsidR="00B00DD2" w:rsidRPr="00A93C3D" w:rsidRDefault="00A93C3D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00DD2" w:rsidTr="0058766B">
        <w:tc>
          <w:tcPr>
            <w:tcW w:w="534" w:type="dxa"/>
          </w:tcPr>
          <w:p w:rsidR="00B00DD2" w:rsidRDefault="00B00DD2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DD2" w:rsidRPr="00A93C3D" w:rsidRDefault="00A93C3D" w:rsidP="00A93C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B00DD2" w:rsidRDefault="00A93C3D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00DD2" w:rsidRDefault="00A93C3D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808" w:type="dxa"/>
          </w:tcPr>
          <w:p w:rsidR="00B00DD2" w:rsidRDefault="00A93C3D" w:rsidP="00B00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</w:tbl>
    <w:p w:rsidR="00B00DD2" w:rsidRDefault="00B00DD2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3D" w:rsidRDefault="00A93C3D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3D" w:rsidRDefault="00A93C3D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3D" w:rsidRDefault="00A93C3D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3D" w:rsidRDefault="00A93C3D" w:rsidP="00B00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включает в себя следующие разделы: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 приспособления и оборудование, используемые в работе парикмахера.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безопасной работе и охране труда учащихся и учителя.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мытья, тонирование, укладка волос феном, стрижка волос, химической завивки.</w:t>
      </w:r>
    </w:p>
    <w:p w:rsidR="00A93C3D" w:rsidRPr="00A93C3D" w:rsidRDefault="00A93C3D" w:rsidP="00A93C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Введение в предмет. Охрана труда. Правила безопасного труда. История развития парикмахерского искусства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правила безопасности труда.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заведения по подготовке парикмахеров, их значение.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исторических эпох на развитие парикмахерского искусства.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силуэты и форма причесок, украшение для волос, использование средств декоративной косметики в разные времена.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прически. Направление моды в России и за рубежом.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школьниками эскизов причесок различных исторических эпох.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Поиски общего в формах и силуэтах некоторых причесок прошлых лет и современных.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Помещения и оборудование парикмахерской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парикмахерских. Понятие о парикмахерском салоне, отличие его от обычных парикмахерских. Помещения парикмахерской.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парикмахерской. Требования к санитарно- техническому содержанию ее помещений. Научная организация труда.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помещениями парикмахерской. Определение их соответствия санитарно - гигиеническим нормам и требованиям.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работой парикмахерского оборудования.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Инструменты, приспособления, аппаратура, используемые в работе парикмахера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об инструменте, приспособлениях и аппаратуры. Виды, формы, назначение частей расчесок и щеток. Приемы их держания при выполнении различных операций. Дезинфекция.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Виды, форма, размер, название частей ножниц. Филировочные ножницы, их отличие от простых, назначение. Определение качества заточки и остроты ножниц, правила хранения и ухода за ними, приемы держания, способы дезинфекции.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название частей разновидности безопасной бритвы. Приемы держания, уход и хранение. Дезинфекция.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составные части филировочной бритвы, приемы работы с ней.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 недостатки бигуди разного типа. Назначение, правила использования.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Разновидности, разнообразные величины и формы инструмента для выполнения химической завивки. Приемы работы с ним.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Фен, его устройство, назначение, разновидности, принцип работы. Отличие профессиональных фенов от бытовых. Приемы работы феном при укладке волос.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труда при использовании парикмахерского инструмента и аппаратуры.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приемы работы ножницами и расческой, бритвой и расческой.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Накрутить волосы на бигуди.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прием накручивания волос на коклюшки.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Подготовительные и заключительные парикмахерские работы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подготовки рабочего места к работе санитарно - гигиеническим требованиям к содержанию рабочего места.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работы, значение рационального расположения инструментов на парикмахерском рабочем месте.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Парикмахерское белье. Виды, назначение каждого вида белья. Правила пользования им. Заключительные работы, способы снятия парикмахерского белья.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подготовительные и заключительные работы.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 парикмахера к работе.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приемы укрывания клиента и снятия парикмахерского белья.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Краткие сведения о волосах, и их строении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Видимые и не видимые части волос строение первой, значение чешуек коркового слоя сердцевины волоса.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виды волос, физические свойства скорость роста, норма выпадения, качество и количество волос, растущего на голове.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 конец и начало волоса.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таблицу, характеризующую состояние волос.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работы сделать вывод о состоянии волос.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 Мытье волос и кожа головы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цели мытья волос, материалы, используемые для этого. Виды, назначение шампуней. Мытье головы шампунем. Технологическая последовательность работы. Правила нанесения моющих средств на волосы.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мытья.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Мытья головы хной. Правила приготовления раствора хны, нанесение состава на волосы, время выдержки, заключительные работы.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Лечебное мытье. Правила применения препаратов по уходу за волосами в соответствии с назначением.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Сухое мытье, его особенности, цели.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мытье головы и волос хной.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мытье головы шампунем.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 Средства тонирования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промышленного производства отечественные и импортные шампуни, бальзамы, цветные пенки, лаки, средства для укладки волос с оттеночным эффектом. Правила использования нанесения красителя.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растительные средства тонирования: хна, басма, липовый цвет, ромашка, зверобой. Настой, отвар - сходство и различия, способы приготовления. Правила нанесения состава на волосы, время выдержки.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тонирование волос оттеночным шампунем, лаком, пеной.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тонирование волос природными красителями.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 Лечение волос в домашних условиях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волос, причина их возникновения. Лечебные средства промышленного производства и народные средства. Тонирующие химические вещества от перхоти.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Выпадение волос причины заболевания. Средства для их укрепления и стимуляция роста. Правила нанесения препаратов на волосы. Жирные волосы, кожа головы. Специальный уход, маски. Сухие, слабые волосы, препараты для тонких, ослабленных тусклых волос.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Осуществить лечение волос препаратом «ЛОНДЕСТРАЛЬ».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Выполнить лечение волос с помощью самостоятельно изготовленного препарата на основе комплекса лечебных трав.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 Стрижка волос. Основные приемы выполнения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сведения о стрижке. Виды стрижек: контрастная и неконтрастная. Фасоны стрижек. Коррекция физических особенностей формы головы и типов лица, операции стрижки; сведение волос, филировка, окантовка, градирование, стрижка «на пальцах».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и заключительные работы при выполнении стрижки.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выполнения простых операций, например стрижка теменной зоны.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выполнении стрижки. Санитарно - гигиенические нормы и требования.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окантовку мужской стрижки.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стрижку « на палицах».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различные способы филировки волос.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 Завивка волос электрощипцами и феном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методов укладки волос феном «брашинг».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укладки женских и мужских волос феном после стрижки.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Препараты, используемые при укладке, фиксирующие составы (лак, гель, воск) особенности их применения.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практических занятий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мужских стрижек феном методом «брашинг».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 Моделирование причесок. Типы лица и типы причесок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 и тип прически.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Прически для различных типов лица.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Накручивание на бигуди.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Начес и тупирование.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 Выполнение модельных стрижек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волос феном и щеткой.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Накручивание концов волос с помощью фена и круглой щетки.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РЕЗУЛЬТАТЫ ОБУЧЕНИЯ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</w:t>
      </w: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оборудование парикмахерских, его назначение. Правила безопасности при работе с оборудованием. Виды парикмахерского белья, парикмахерский инструмент, правила безопасности при работе с ним, дезинфекцию, строение волос, их физические свойства: правила нанесения шампуня на волосы и кожу </w:t>
      </w: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головы, виды, силуэты, операции стрижек, отличие окантовки женских и мужских волос. Методы укладки волос феном; структура кожи, ее типы.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 держать инструмент, накручивать волосы на бигуди, коклюшки, выполнять подготовительные и заключительные работы. При различных операциях, подготовить рабочее место. Выбрать моющие средство в соответствии с типом и кожи головы. Выполнить тонирование волос различными средствами промышленного производства и растительными, природными средствами; наносить лечебные препараты, выполнять окантовку мужских и женских стрижек, стрижку «на пальцах», расчесывать волосы, разделять их проборами на пряди; выполнять филировку волос различными способами осуществлять укладку женской и мужской стрижки феном.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контрольные вопросы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выполняют волосы?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такое, по-вашему, волос: самостоятельный, ни на что не похожий организм, или такой же орган, как сердце, печень и т. д.?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инструменты и приспособления, используемые при стрижке волос?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подготовительные работы перед мытьем волос?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заключительными работами перед мытьем волос?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цели преследует мытье волос?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требования, предъявляемые к шампуню для сухих, жирных и нормальных волос.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условиях применяется лечебное мытье? В каких условиях применяется лечебное мытье? Назовите его особенности.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ли результат тонирования от исходного цвета волос.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приготовить настой ромашки?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настой от отвара и вытяжки?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последовательность операций при приготовлении раствора хны.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случаях применяется мытье волос хной, а в каких окрашивание?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выбор того или иного тонирующего средства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требования, предъявляемые к парикмахерским ножницам.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парикмахерские ножницы отличаются от обычных?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операции стрижки.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условие необходимо соблюдать при выполнении стрижки « на пальцах»?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филировка волос?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формы окантовки краевой линии роста волос вам известны?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чем различие укладки феном мужской и женской стрижки?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метод «брашинг».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последовательности выполняется укладка женской прически феном?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последовательности выполняется укладка мужской прически феном?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правила безопасности труда необходимо выполнять при работе с феном?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выбор препарата при укладке волос?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правила накручивания волос на бигуди?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показ модельных стрижек, фотосъемка готовых моделей.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bookmarkStart w:id="0" w:name="_GoBack"/>
      <w:bookmarkEnd w:id="0"/>
    </w:p>
    <w:p w:rsidR="00A93C3D" w:rsidRPr="00A93C3D" w:rsidRDefault="00A93C3D" w:rsidP="00A93C3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 А.В. Как стать парикмахером. – М., изд-во «Азбука», 1993. - 304 с.</w:t>
      </w:r>
    </w:p>
    <w:p w:rsidR="00A93C3D" w:rsidRPr="00A93C3D" w:rsidRDefault="00A93C3D" w:rsidP="00A93C3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 М.Н. Парикмахерское дело. – М., 1968г.</w:t>
      </w:r>
    </w:p>
    <w:p w:rsidR="00A93C3D" w:rsidRPr="00A93C3D" w:rsidRDefault="00A93C3D" w:rsidP="00A93C3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Франке Г., Старке Р., Унзинн К. Искусство парикмахера. – М., 1972г.</w:t>
      </w:r>
    </w:p>
    <w:p w:rsidR="00A93C3D" w:rsidRPr="00A93C3D" w:rsidRDefault="00A93C3D" w:rsidP="00A93C3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Ярцев В.В., Белюсева Л. М. Парикмахерская - дома. – М., изд-во: «ТОО Ступень», 1998г. – 196 с.</w:t>
      </w: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3C3D" w:rsidRPr="00A93C3D" w:rsidRDefault="00A93C3D" w:rsidP="00A93C3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A93C3D" w:rsidRPr="00A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0B"/>
    <w:multiLevelType w:val="multilevel"/>
    <w:tmpl w:val="DD4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E1A80"/>
    <w:multiLevelType w:val="multilevel"/>
    <w:tmpl w:val="A0B4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7"/>
    <w:rsid w:val="002428DA"/>
    <w:rsid w:val="00293B21"/>
    <w:rsid w:val="0058766B"/>
    <w:rsid w:val="005D2107"/>
    <w:rsid w:val="00A93C3D"/>
    <w:rsid w:val="00B00DD2"/>
    <w:rsid w:val="00C20148"/>
    <w:rsid w:val="00C30A95"/>
    <w:rsid w:val="00D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2020-08-28T06:38:00Z</dcterms:created>
  <dcterms:modified xsi:type="dcterms:W3CDTF">2020-08-28T08:34:00Z</dcterms:modified>
</cp:coreProperties>
</file>